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宋体" w:eastAsia="宋体" w:cs="宋体" w:hint="eastAsia"/>
          <w:sz w:val="36"/>
          <w:szCs w:val="36"/>
          <w:lang w:val="en-US" w:eastAsia="zh-CN"/>
        </w:rPr>
      </w:pPr>
      <w:r>
        <w:rPr>
          <w:rFonts w:ascii="宋体" w:eastAsia="宋体" w:cs="宋体" w:hint="eastAsia"/>
          <w:sz w:val="36"/>
          <w:szCs w:val="36"/>
          <w:lang w:val="en-US" w:eastAsia="zh-CN"/>
        </w:rPr>
        <w:t>《党史资料征集专项编研经费》</w:t>
      </w:r>
    </w:p>
    <w:p>
      <w:pPr>
        <w:jc w:val="center"/>
        <w:rPr>
          <w:rFonts w:ascii="宋体" w:eastAsia="宋体" w:cs="宋体" w:hint="eastAsia"/>
          <w:sz w:val="36"/>
          <w:szCs w:val="36"/>
          <w:lang w:val="en-US" w:eastAsia="zh-CN"/>
        </w:rPr>
      </w:pPr>
      <w:r>
        <w:rPr>
          <w:rFonts w:ascii="宋体" w:eastAsia="宋体" w:cs="宋体" w:hint="eastAsia"/>
          <w:sz w:val="36"/>
          <w:szCs w:val="36"/>
          <w:lang w:val="en-US" w:eastAsia="zh-CN"/>
        </w:rPr>
        <w:t>项目支出绩效</w:t>
      </w:r>
      <w:r>
        <w:rPr>
          <w:rFonts w:ascii="宋体" w:eastAsia="宋体" w:cs="宋体"/>
          <w:sz w:val="36"/>
          <w:szCs w:val="36"/>
          <w:lang w:val="en-US" w:eastAsia="zh-CN"/>
        </w:rPr>
        <w:t>评价</w:t>
      </w:r>
      <w:r>
        <w:rPr>
          <w:rFonts w:ascii="宋体" w:eastAsia="宋体" w:cs="宋体" w:hint="eastAsia"/>
          <w:sz w:val="36"/>
          <w:szCs w:val="36"/>
          <w:lang w:val="en-US"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一、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（一）项目概况。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该项目为经常性项目。</w:t>
      </w: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主要是征集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党史资料和</w:t>
      </w: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撰写党史专题资料，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反映</w:t>
      </w: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淮北地区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党的历史进程</w:t>
      </w: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学习和研究党的建设经验。开展好各类庆祝活动，努力讲好中国故事、淮北故事，充分反映淮北市的发展历程，总结历史经验教训，推动全市更好更快发展。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项目财政预算资金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>15.64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主要用于资料扫描打印费、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>书籍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印刷费、差旅费，史志宣讲费等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>，年度预算支出15.64万元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360" w:lineRule="auto"/>
        <w:ind w:left="0"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（二）项目绩效目标。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继续征集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新民主主义革命时期、社会主义革命和建设时期资料和图片与文物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；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编撰出版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《淮北史志》</w:t>
      </w:r>
      <w:r>
        <w:rPr>
          <w:rFonts w:ascii="仿宋_GB2312" w:eastAsia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</w:rPr>
        <w:t>8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期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、《</w:t>
      </w:r>
      <w:r>
        <w:rPr>
          <w:rFonts w:ascii="仿宋_GB2312" w:eastAsia="仿宋_GB2312" w:cs="仿宋_GB2312" w:hint="eastAsia"/>
          <w:sz w:val="32"/>
          <w:szCs w:val="32"/>
        </w:rPr>
        <w:t>淮北市改革开放新时期文献资料选编》</w:t>
      </w:r>
      <w:r>
        <w:rPr>
          <w:rFonts w:ascii="仿宋_GB2312" w:eastAsia="仿宋_GB2312" w:cs="仿宋_GB2312"/>
          <w:sz w:val="32"/>
          <w:szCs w:val="32"/>
        </w:rPr>
        <w:t>第四辑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等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；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重要党史人物和重大党史事件纪念活动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开展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>”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“四史”宣讲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40"/>
        <w:textAlignment w:val="auto"/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二、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绩效评价的目的是为该项目立项时更加科学合理，经费使用上更加合规，项目完成的质量标准更高，产生的效益最大，群众的满意度更多。因此，在评价时采取实事求是的原则，按照项目决策、过程、产出、效益等情况逐项一一评价，评价由项目评价领导小组组织开展，项目具体承办人员汇报项目的从立项到完成的工作情况，财务人员汇报资金管理和执行情况，最后综合评价项目评价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三、</w:t>
      </w: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综合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该项目通过对财政资金的执行情况、产出情况、效益情况、满意度情况等几方面综合评价，评价为优，分值100分。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（一）项目决策情况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项目立项；该项目是依据中办发【2019】3号、皖办发【2019】18号、淮办发【2017】12号文件精神要求所立，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该项目经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室主任会议研究后报市财政预算审批立项，程序合法合规。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绩效目标：该项目总目标和阶段性目标明确，总目标是征集党史资料、开展党史宣传教育、编撰出版党史书籍、开展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重要党史人物和重大党史事件纪念活动</w:t>
      </w:r>
      <w:r>
        <w:rPr>
          <w:rFonts w:ascii="仿宋_GB2312" w:eastAsia="仿宋_GB2312" w:cs="仿宋_GB2312" w:hint="eastAsia"/>
          <w:color w:val="000000"/>
          <w:sz w:val="32"/>
          <w:szCs w:val="32"/>
          <w:lang w:eastAsia="zh-CN"/>
        </w:rPr>
        <w:t>。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2020年工作目标是征集党史资料、编撰出版《淮北史志》3.4期和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  <w:lang w:eastAsia="zh-CN"/>
        </w:rPr>
        <w:t>《淮北市改革开放新时期文献资料选编》</w:t>
      </w:r>
      <w:r>
        <w:rPr>
          <w:rFonts w:ascii="Times New Roman" w:eastAsia="仿宋_GB2312" w:cs="Times New Roman" w:hAnsi="Times New Roman" w:hint="eastAsia"/>
          <w:b w:val="0"/>
          <w:bCs w:val="0"/>
          <w:sz w:val="32"/>
          <w:szCs w:val="32"/>
          <w:lang w:val="en-US" w:eastAsia="zh-CN"/>
        </w:rPr>
        <w:t>等书籍；开展庆祝淮北市建市60周年纪念活动等。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资金投入；该项目投入资金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15.64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万元，由市财政预算拨付。主要是印刷费、劳务费、差旅费、打印费等支出。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项目过程情况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资金管理；项目资金全年执行率100%，每笔支出严格遵守室财政管理制度，按照经济科目列支。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组织实施；大额支出成立有分管领导、承办人、财务人员、纪检人员成立的价格询价小组，经过询价，质量和价格综合考量后确定印刷厂，签订合同，成书验收后报室主任会议研同意支付。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（三）项目产出情况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产出数量：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年征集党史资料和党史专题资料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余万字；编撰出版《淮北史志》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7.8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期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20万字，1000册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  <w:lang w:eastAsia="zh-CN"/>
        </w:rPr>
        <w:t>《淮北市改革开放新时期文献资料选编》</w:t>
      </w:r>
      <w:r>
        <w:rPr>
          <w:rFonts w:ascii="Times New Roman" w:eastAsia="仿宋_GB2312" w:cs="Times New Roman" w:hAnsi="Times New Roman" w:hint="eastAsia"/>
          <w:b w:val="0"/>
          <w:bCs w:val="0"/>
          <w:sz w:val="32"/>
          <w:szCs w:val="32"/>
          <w:lang w:eastAsia="zh-CN"/>
        </w:rPr>
        <w:t>（</w:t>
      </w:r>
      <w:r>
        <w:rPr>
          <w:rFonts w:ascii="Times New Roman" w:eastAsia="仿宋_GB2312" w:cs="Times New Roman" w:hAnsi="Times New Roman" w:hint="eastAsia"/>
          <w:b w:val="0"/>
          <w:bCs w:val="0"/>
          <w:sz w:val="32"/>
          <w:szCs w:val="32"/>
          <w:lang w:val="en-US" w:eastAsia="zh-CN"/>
        </w:rPr>
        <w:t>第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  <w:lang w:val="en-US" w:eastAsia="zh-CN"/>
        </w:rPr>
        <w:t>四辑</w:t>
      </w:r>
      <w:r>
        <w:rPr>
          <w:rFonts w:ascii="Times New Roman" w:eastAsia="仿宋_GB2312" w:cs="Times New Roman" w:hAnsi="Times New Roman" w:hint="eastAsia"/>
          <w:b w:val="0"/>
          <w:bCs w:val="0"/>
          <w:sz w:val="32"/>
          <w:szCs w:val="32"/>
          <w:lang w:eastAsia="zh-CN"/>
        </w:rPr>
        <w:t>）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  <w:lang w:eastAsia="zh-CN"/>
        </w:rPr>
        <w:t>37万字500册</w:t>
      </w:r>
      <w:r>
        <w:rPr>
          <w:rFonts w:ascii="仿宋_GB2312" w:eastAsia="仿宋_GB2312" w:cs="仿宋_GB2312" w:hint="eastAsia"/>
          <w:b w:val="0"/>
          <w:bCs w:val="0"/>
          <w:sz w:val="32"/>
          <w:szCs w:val="32"/>
          <w:lang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《史志参阅》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等书籍；</w:t>
      </w:r>
      <w:r>
        <w:rPr>
          <w:rFonts w:ascii="Times New Roman" w:eastAsia="仿宋_GB2312" w:cs="Times New Roman" w:hAnsi="Times New Roman"/>
          <w:sz w:val="32"/>
          <w:szCs w:val="32"/>
        </w:rPr>
        <w:t>开展党史宣讲16期。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eastAsia="仿宋_GB2312" w:cs="Times New Roman"/>
          <w:sz w:val="32"/>
          <w:szCs w:val="32"/>
          <w:lang w:val="en-US" w:eastAsia="zh-CN"/>
        </w:rPr>
      </w:pPr>
      <w:r>
        <w:rPr>
          <w:rFonts w:eastAsia="仿宋_GB2312" w:cs="Times New Roman" w:hint="eastAsia"/>
          <w:sz w:val="32"/>
          <w:szCs w:val="32"/>
          <w:lang w:val="en-US" w:eastAsia="zh-CN"/>
        </w:rPr>
        <w:t>产出质量：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《淮北史志》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  <w:lang w:eastAsia="zh-CN"/>
        </w:rPr>
        <w:t>《淮北市改革开放新时期文献资料选编》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  <w:lang w:eastAsia="zh-CN"/>
        </w:rPr>
        <w:t>等书籍，资政文章</w:t>
      </w:r>
      <w:r>
        <w:rPr>
          <w:rFonts w:eastAsia="仿宋_GB2312" w:cs="Times New Roman"/>
          <w:sz w:val="32"/>
          <w:szCs w:val="32"/>
          <w:lang w:val="en-US" w:eastAsia="zh-CN"/>
        </w:rPr>
        <w:t>《淮北建市以来长三角城市合作发展的历史实践及启示》、《淮北绿色转型生态煤城》，党史宣讲等工作获得好评。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产出时效；全部按照年初工作计划和资金进度完成。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产出成本：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年初预算，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经过询价，印刷费、劳务费成本最低。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（四）项目效益情况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Times New Roman" w:eastAsia="仿宋_GB2312" w:cs="Times New Roman" w:hAnsi="Times New Roman"/>
          <w:b w:val="0"/>
          <w:bCs w:val="0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实施效益：编撰的党史书籍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内容涵盖社会主义经济建设、政治建设、文化建设、社会建设、生态文明建设以及党的建设等方面做出的重要决策部署、取得的重大成就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，</w:t>
      </w:r>
      <w:r>
        <w:rPr>
          <w:rFonts w:ascii="Times New Roman" w:eastAsia="仿宋_GB2312" w:cs="Times New Roman" w:hAnsi="Times New Roman"/>
          <w:b w:val="0"/>
          <w:bCs w:val="0"/>
          <w:sz w:val="32"/>
          <w:szCs w:val="32"/>
          <w:lang w:eastAsia="zh-CN"/>
        </w:rPr>
        <w:t>产生了良好的社会效果。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360" w:lineRule="auto"/>
        <w:ind w:left="0"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满意度；党史书籍和微视频得到受阅者一致好评。</w:t>
      </w:r>
      <w:bookmarkStart w:id="0" w:name="_GoBack"/>
      <w:bookmarkEnd w:id="0"/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7A"/>
    <w:family w:val="auto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91438" distR="9143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56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56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4.563001pt;height:10.988998pt;z-index:12;mso-position-horizontal:center;mso-position-horizontal-relative:margin;mso-position-vertical:absolute;mso-wrap-distance-left:7.19989pt;mso-wrap-distance-right:7.19989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3C1DBBAA"/>
    <w:multiLevelType w:val="singleLevel"/>
    <w:tmpl w:val="3C1DBBAA"/>
    <w:lvl w:ilvl="0">
      <w:start w:val="2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72</TotalTime>
  <Application>Yozo_Office27021597764231179</Application>
  <Pages>3</Pages>
  <Words>1326</Words>
  <Characters>1375</Characters>
  <Lines>66</Lines>
  <Paragraphs>25</Paragraphs>
  <CharactersWithSpaces>1375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</dc:creator>
  <cp:lastModifiedBy>Administrator</cp:lastModifiedBy>
  <cp:revision>1</cp:revision>
  <cp:lastPrinted>2021-05-28T01:12:58Z</cp:lastPrinted>
  <dcterms:created xsi:type="dcterms:W3CDTF">2021-05-25T07:46:00Z</dcterms:created>
  <dcterms:modified xsi:type="dcterms:W3CDTF">2023-04-14T02:34:07Z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