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2794">
      <w:pPr>
        <w:keepNext w:val="0"/>
        <w:keepLines w:val="0"/>
        <w:pageBreakBefore w:val="0"/>
        <w:widowControl w:val="0"/>
        <w:kinsoku/>
        <w:wordWrap/>
        <w:overflowPunct/>
        <w:topLinePunct w:val="0"/>
        <w:autoSpaceDE/>
        <w:autoSpaceDN/>
        <w:bidi w:val="0"/>
        <w:adjustRightInd w:val="0"/>
        <w:snapToGrid/>
        <w:spacing w:line="580" w:lineRule="exact"/>
        <w:jc w:val="both"/>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195A4492">
      <w:pPr>
        <w:pStyle w:val="9"/>
        <w:rPr>
          <w:rFonts w:hint="default" w:ascii="Times New Roman" w:hAnsi="Times New Roman" w:cs="Times New Roman"/>
        </w:rPr>
      </w:pPr>
    </w:p>
    <w:p w14:paraId="5E8DB961">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方正小标宋简体" w:cs="Times New Roman"/>
          <w:sz w:val="44"/>
          <w:szCs w:val="44"/>
        </w:rPr>
      </w:pPr>
      <w:bookmarkStart w:id="0" w:name="_GoBack"/>
      <w:r>
        <w:rPr>
          <w:rFonts w:hint="eastAsia" w:ascii="Times New Roman" w:hAnsi="Times New Roman" w:eastAsia="方正小标宋简体" w:cs="Times New Roman"/>
          <w:sz w:val="44"/>
          <w:szCs w:val="44"/>
          <w:lang w:eastAsia="zh-CN"/>
        </w:rPr>
        <w:t>中共淮北市委党史和地方志研究室</w:t>
      </w:r>
      <w:r>
        <w:rPr>
          <w:rFonts w:hint="default" w:ascii="Times New Roman" w:hAnsi="Times New Roman" w:eastAsia="方正小标宋简体" w:cs="Times New Roman"/>
          <w:sz w:val="44"/>
          <w:szCs w:val="44"/>
          <w:lang w:val="en-US" w:eastAsia="zh-CN"/>
        </w:rPr>
        <w:t>公共服务</w:t>
      </w:r>
      <w:r>
        <w:rPr>
          <w:rFonts w:hint="default" w:ascii="Times New Roman" w:hAnsi="Times New Roman" w:eastAsia="方正小标宋简体" w:cs="Times New Roman"/>
          <w:sz w:val="44"/>
          <w:szCs w:val="44"/>
        </w:rPr>
        <w:t>清单</w:t>
      </w:r>
      <w:bookmarkEnd w:id="0"/>
      <w:r>
        <w:rPr>
          <w:rFonts w:hint="default" w:ascii="Times New Roman" w:hAnsi="Times New Roman" w:eastAsia="方正小标宋简体" w:cs="Times New Roman"/>
          <w:sz w:val="44"/>
          <w:szCs w:val="44"/>
        </w:rPr>
        <w:t>（2025年版）</w:t>
      </w:r>
    </w:p>
    <w:p w14:paraId="31DAA258">
      <w:pPr>
        <w:pStyle w:val="9"/>
        <w:rPr>
          <w:rFonts w:hint="default" w:ascii="Times New Roman" w:hAnsi="Times New Roman" w:cs="Times New Roma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2572"/>
        <w:gridCol w:w="5326"/>
        <w:gridCol w:w="2910"/>
        <w:gridCol w:w="1007"/>
      </w:tblGrid>
      <w:tr w14:paraId="254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211" w:type="dxa"/>
            <w:vAlign w:val="center"/>
          </w:tcPr>
          <w:p w14:paraId="4DBD842B">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2572" w:type="dxa"/>
            <w:vAlign w:val="center"/>
          </w:tcPr>
          <w:p w14:paraId="24BF8474">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事项名称</w:t>
            </w:r>
          </w:p>
        </w:tc>
        <w:tc>
          <w:tcPr>
            <w:tcW w:w="5326" w:type="dxa"/>
            <w:vAlign w:val="center"/>
          </w:tcPr>
          <w:p w14:paraId="07A42150">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办理依据</w:t>
            </w:r>
          </w:p>
        </w:tc>
        <w:tc>
          <w:tcPr>
            <w:tcW w:w="2910" w:type="dxa"/>
            <w:vAlign w:val="center"/>
          </w:tcPr>
          <w:p w14:paraId="06A52333">
            <w:pPr>
              <w:keepNext w:val="0"/>
              <w:keepLines w:val="0"/>
              <w:widowControl/>
              <w:suppressLineNumbers w:val="0"/>
              <w:jc w:val="center"/>
              <w:textAlignment w:val="center"/>
              <w:rPr>
                <w:rFonts w:hint="default" w:ascii="Times New Roman" w:hAnsi="Times New Roman" w:eastAsia="仿宋_GB2312" w:cs="Times New Roman"/>
                <w:color w:val="0000FF"/>
                <w:sz w:val="32"/>
                <w:szCs w:val="32"/>
                <w:vertAlign w:val="baseline"/>
              </w:rPr>
            </w:pPr>
            <w:r>
              <w:rPr>
                <w:rFonts w:hint="default" w:ascii="Times New Roman" w:hAnsi="Times New Roman" w:eastAsia="黑体" w:cs="Times New Roman"/>
                <w:i w:val="0"/>
                <w:iCs w:val="0"/>
                <w:color w:val="000000"/>
                <w:kern w:val="0"/>
                <w:sz w:val="24"/>
                <w:szCs w:val="24"/>
                <w:u w:val="none"/>
                <w:lang w:val="en-US" w:eastAsia="zh-CN" w:bidi="ar"/>
              </w:rPr>
              <w:t>实施机构</w:t>
            </w:r>
          </w:p>
        </w:tc>
        <w:tc>
          <w:tcPr>
            <w:tcW w:w="1007" w:type="dxa"/>
            <w:vAlign w:val="center"/>
          </w:tcPr>
          <w:p w14:paraId="6412923A">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4"/>
                <w:szCs w:val="24"/>
                <w:u w:val="none"/>
                <w:lang w:val="en-US" w:eastAsia="zh-CN" w:bidi="ar"/>
              </w:rPr>
            </w:pPr>
            <w:r>
              <w:rPr>
                <w:rFonts w:hint="default" w:ascii="Times New Roman" w:hAnsi="Times New Roman" w:eastAsia="黑体" w:cs="Times New Roman"/>
                <w:i w:val="0"/>
                <w:iCs w:val="0"/>
                <w:color w:val="000000"/>
                <w:kern w:val="0"/>
                <w:sz w:val="24"/>
                <w:szCs w:val="24"/>
                <w:u w:val="none"/>
                <w:lang w:val="en-US" w:eastAsia="zh-CN" w:bidi="ar"/>
              </w:rPr>
              <w:t>备注</w:t>
            </w:r>
          </w:p>
        </w:tc>
      </w:tr>
      <w:tr w14:paraId="24E4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1211" w:type="dxa"/>
            <w:vAlign w:val="center"/>
          </w:tcPr>
          <w:p w14:paraId="0801656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1</w:t>
            </w:r>
          </w:p>
        </w:tc>
        <w:tc>
          <w:tcPr>
            <w:tcW w:w="2572" w:type="dxa"/>
            <w:vAlign w:val="center"/>
          </w:tcPr>
          <w:p w14:paraId="18AF8BEA">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地方志的调阅查询服务</w:t>
            </w:r>
          </w:p>
        </w:tc>
        <w:tc>
          <w:tcPr>
            <w:tcW w:w="5326" w:type="dxa"/>
            <w:vAlign w:val="center"/>
          </w:tcPr>
          <w:p w14:paraId="6FB11C9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《安徽省地方志工作条例》第十四条：社会组织和个人需要查询地方志有关内容的，县级以上人民政府地方志机构应当通过网络和志书借阅等多种方式提供便利。</w:t>
            </w:r>
          </w:p>
        </w:tc>
        <w:tc>
          <w:tcPr>
            <w:tcW w:w="2910" w:type="dxa"/>
            <w:vAlign w:val="center"/>
          </w:tcPr>
          <w:p w14:paraId="595AEAC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宣教信息科</w:t>
            </w:r>
          </w:p>
        </w:tc>
        <w:tc>
          <w:tcPr>
            <w:tcW w:w="1007" w:type="dxa"/>
          </w:tcPr>
          <w:p w14:paraId="23C1C58F">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0FF9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1211" w:type="dxa"/>
            <w:vAlign w:val="center"/>
          </w:tcPr>
          <w:p w14:paraId="3CD063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2</w:t>
            </w:r>
          </w:p>
        </w:tc>
        <w:tc>
          <w:tcPr>
            <w:tcW w:w="2572" w:type="dxa"/>
            <w:vAlign w:val="center"/>
          </w:tcPr>
          <w:p w14:paraId="3EBAC5C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网络发布数字化地方志资料</w:t>
            </w:r>
          </w:p>
        </w:tc>
        <w:tc>
          <w:tcPr>
            <w:tcW w:w="5326" w:type="dxa"/>
            <w:vAlign w:val="center"/>
          </w:tcPr>
          <w:p w14:paraId="4E618AA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0000FF"/>
                <w:sz w:val="32"/>
                <w:szCs w:val="32"/>
                <w:vertAlign w:val="baseline"/>
              </w:rPr>
            </w:pPr>
            <w:r>
              <w:rPr>
                <w:rFonts w:hint="default" w:ascii="仿宋_GB2312" w:hAnsi="Times New Roman" w:eastAsia="仿宋_GB2312" w:cs="Times New Roman"/>
                <w:color w:val="000000"/>
                <w:sz w:val="28"/>
                <w:szCs w:val="28"/>
              </w:rPr>
              <w:t>《安徽省地方志工作条例》第十四条：社会组织和个人需要查询地方志有关内容的，县级以上人民政府地方志机构应当通过网络和志书借阅等多种方式提供便利。</w:t>
            </w:r>
          </w:p>
        </w:tc>
        <w:tc>
          <w:tcPr>
            <w:tcW w:w="2910" w:type="dxa"/>
            <w:vAlign w:val="center"/>
          </w:tcPr>
          <w:p w14:paraId="26826FF3">
            <w:pPr>
              <w:keepNext w:val="0"/>
              <w:keepLines w:val="0"/>
              <w:pageBreakBefore w:val="0"/>
              <w:widowControl w:val="0"/>
              <w:kinsoku/>
              <w:wordWrap/>
              <w:overflowPunct/>
              <w:topLinePunct w:val="0"/>
              <w:autoSpaceDE/>
              <w:autoSpaceDN/>
              <w:bidi w:val="0"/>
              <w:adjustRightInd w:val="0"/>
              <w:snapToGrid/>
              <w:spacing w:line="580" w:lineRule="exact"/>
              <w:ind w:firstLine="560" w:firstLineChars="200"/>
              <w:jc w:val="both"/>
              <w:textAlignment w:val="auto"/>
              <w:rPr>
                <w:rFonts w:hint="default" w:ascii="Times New Roman" w:hAnsi="Times New Roman" w:eastAsia="仿宋_GB2312" w:cs="Times New Roman"/>
                <w:color w:val="0000FF"/>
                <w:sz w:val="32"/>
                <w:szCs w:val="32"/>
                <w:vertAlign w:val="baseline"/>
              </w:rPr>
            </w:pPr>
            <w:r>
              <w:rPr>
                <w:rFonts w:hint="default" w:ascii="仿宋_GB2312" w:hAnsi="Times New Roman" w:eastAsia="仿宋_GB2312" w:cs="Times New Roman"/>
                <w:color w:val="000000"/>
                <w:sz w:val="28"/>
                <w:szCs w:val="28"/>
              </w:rPr>
              <w:t>宣教信息科</w:t>
            </w:r>
          </w:p>
        </w:tc>
        <w:tc>
          <w:tcPr>
            <w:tcW w:w="1007" w:type="dxa"/>
          </w:tcPr>
          <w:p w14:paraId="0BF5AC76">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77F0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211" w:type="dxa"/>
            <w:vAlign w:val="center"/>
          </w:tcPr>
          <w:p w14:paraId="6A189F4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0000FF"/>
                <w:sz w:val="32"/>
                <w:szCs w:val="32"/>
                <w:vertAlign w:val="baseline"/>
                <w:lang w:val="en-US" w:eastAsia="zh-CN"/>
              </w:rPr>
            </w:pPr>
            <w:r>
              <w:rPr>
                <w:rFonts w:hint="eastAsia" w:ascii="仿宋_GB2312" w:hAnsi="Times New Roman" w:eastAsia="仿宋_GB2312" w:cs="Times New Roman"/>
                <w:color w:val="000000"/>
                <w:sz w:val="28"/>
                <w:szCs w:val="28"/>
                <w:lang w:val="en-US" w:eastAsia="zh-CN"/>
              </w:rPr>
              <w:t>3</w:t>
            </w:r>
          </w:p>
        </w:tc>
        <w:tc>
          <w:tcPr>
            <w:tcW w:w="2572" w:type="dxa"/>
            <w:vAlign w:val="center"/>
          </w:tcPr>
          <w:p w14:paraId="7388F6B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为单位和个人从事地方志文献开发、研究提供指导</w:t>
            </w:r>
          </w:p>
        </w:tc>
        <w:tc>
          <w:tcPr>
            <w:tcW w:w="5326" w:type="dxa"/>
            <w:vAlign w:val="center"/>
          </w:tcPr>
          <w:p w14:paraId="40CF5DF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《安徽省地方志工作条例》第十七条：鼓励单位和个人从事地方志文献的开发、研究。县以上人民政府地方志工作机构应提供业务指导。</w:t>
            </w:r>
          </w:p>
        </w:tc>
        <w:tc>
          <w:tcPr>
            <w:tcW w:w="2910" w:type="dxa"/>
            <w:vAlign w:val="center"/>
          </w:tcPr>
          <w:p w14:paraId="182ADED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color w:val="0000FF"/>
                <w:sz w:val="32"/>
                <w:szCs w:val="32"/>
                <w:vertAlign w:val="baseline"/>
              </w:rPr>
            </w:pPr>
            <w:r>
              <w:rPr>
                <w:rFonts w:hint="default" w:ascii="仿宋_GB2312" w:hAnsi="Times New Roman" w:eastAsia="仿宋_GB2312" w:cs="Times New Roman"/>
                <w:color w:val="000000"/>
                <w:sz w:val="28"/>
                <w:szCs w:val="28"/>
              </w:rPr>
              <w:t>志鉴编研科</w:t>
            </w:r>
          </w:p>
        </w:tc>
        <w:tc>
          <w:tcPr>
            <w:tcW w:w="1007" w:type="dxa"/>
          </w:tcPr>
          <w:p w14:paraId="7C0FCBBD">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5442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11" w:type="dxa"/>
            <w:vAlign w:val="center"/>
          </w:tcPr>
          <w:p w14:paraId="742DCC2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4</w:t>
            </w:r>
          </w:p>
        </w:tc>
        <w:tc>
          <w:tcPr>
            <w:tcW w:w="2572" w:type="dxa"/>
            <w:vAlign w:val="center"/>
          </w:tcPr>
          <w:p w14:paraId="2DBF462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镇、村志编纂工作咨询指导服务</w:t>
            </w:r>
          </w:p>
        </w:tc>
        <w:tc>
          <w:tcPr>
            <w:tcW w:w="5326" w:type="dxa"/>
            <w:vAlign w:val="center"/>
          </w:tcPr>
          <w:p w14:paraId="25DBC51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《安徽省地方志工作条例》第五条:(一)组织、指导、督促和检查地方志工作；(五)组织开发利用地方志资源，培训编纂人员，为社会提供服务。</w:t>
            </w:r>
          </w:p>
        </w:tc>
        <w:tc>
          <w:tcPr>
            <w:tcW w:w="2910" w:type="dxa"/>
            <w:vAlign w:val="center"/>
          </w:tcPr>
          <w:p w14:paraId="084CCD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志鉴编研科</w:t>
            </w:r>
          </w:p>
        </w:tc>
        <w:tc>
          <w:tcPr>
            <w:tcW w:w="1007" w:type="dxa"/>
          </w:tcPr>
          <w:p w14:paraId="49E57CDB">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7106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11" w:type="dxa"/>
            <w:vAlign w:val="center"/>
          </w:tcPr>
          <w:p w14:paraId="79D7A75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5</w:t>
            </w:r>
          </w:p>
        </w:tc>
        <w:tc>
          <w:tcPr>
            <w:tcW w:w="2572" w:type="dxa"/>
            <w:vAlign w:val="center"/>
          </w:tcPr>
          <w:p w14:paraId="6AE1074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各行业、部门、单位年鉴编纂工作指导</w:t>
            </w:r>
          </w:p>
        </w:tc>
        <w:tc>
          <w:tcPr>
            <w:tcW w:w="5326" w:type="dxa"/>
            <w:vAlign w:val="center"/>
          </w:tcPr>
          <w:p w14:paraId="383131A6">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《安徽省地方志工作条例》第五条:(一)组织、指导、督促和检查地方志工作；(五)组织开发利用地方志资源，培训编纂人员，为社会提供服务。</w:t>
            </w:r>
          </w:p>
        </w:tc>
        <w:tc>
          <w:tcPr>
            <w:tcW w:w="2910" w:type="dxa"/>
            <w:vAlign w:val="center"/>
          </w:tcPr>
          <w:p w14:paraId="5394C4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志鉴编研科</w:t>
            </w:r>
          </w:p>
        </w:tc>
        <w:tc>
          <w:tcPr>
            <w:tcW w:w="1007" w:type="dxa"/>
          </w:tcPr>
          <w:p w14:paraId="599FEF7A">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5F09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11" w:type="dxa"/>
            <w:vAlign w:val="center"/>
          </w:tcPr>
          <w:p w14:paraId="3513C0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6</w:t>
            </w:r>
          </w:p>
        </w:tc>
        <w:tc>
          <w:tcPr>
            <w:tcW w:w="2572" w:type="dxa"/>
            <w:vAlign w:val="center"/>
          </w:tcPr>
          <w:p w14:paraId="7517B99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为街道、道路、景区、遗址等规划、命名提供地方志资料参考服务</w:t>
            </w:r>
          </w:p>
        </w:tc>
        <w:tc>
          <w:tcPr>
            <w:tcW w:w="5326" w:type="dxa"/>
            <w:vAlign w:val="center"/>
          </w:tcPr>
          <w:p w14:paraId="5844FAC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《安徽省地方志工作条例》第五条：组织开发利用地方志资源，为社会服务。</w:t>
            </w:r>
          </w:p>
        </w:tc>
        <w:tc>
          <w:tcPr>
            <w:tcW w:w="2910" w:type="dxa"/>
            <w:vAlign w:val="center"/>
          </w:tcPr>
          <w:p w14:paraId="2480791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志鉴编研科</w:t>
            </w:r>
          </w:p>
        </w:tc>
        <w:tc>
          <w:tcPr>
            <w:tcW w:w="1007" w:type="dxa"/>
          </w:tcPr>
          <w:p w14:paraId="2738F362">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1D92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11" w:type="dxa"/>
            <w:vAlign w:val="center"/>
          </w:tcPr>
          <w:p w14:paraId="59D6DF0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7</w:t>
            </w:r>
          </w:p>
        </w:tc>
        <w:tc>
          <w:tcPr>
            <w:tcW w:w="2572" w:type="dxa"/>
            <w:vAlign w:val="center"/>
          </w:tcPr>
          <w:p w14:paraId="47DAB6B4">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旧志整理交流和合作服务</w:t>
            </w:r>
          </w:p>
        </w:tc>
        <w:tc>
          <w:tcPr>
            <w:tcW w:w="5326" w:type="dxa"/>
            <w:vAlign w:val="center"/>
          </w:tcPr>
          <w:p w14:paraId="66CFDE27">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《安徽省地方志工作条例》第五条：搜集、保存地方志文献和资料，组织整理旧志，推动方志理论研究。</w:t>
            </w:r>
          </w:p>
        </w:tc>
        <w:tc>
          <w:tcPr>
            <w:tcW w:w="2910" w:type="dxa"/>
            <w:vAlign w:val="center"/>
          </w:tcPr>
          <w:p w14:paraId="7754E75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志鉴编研科</w:t>
            </w:r>
          </w:p>
        </w:tc>
        <w:tc>
          <w:tcPr>
            <w:tcW w:w="1007" w:type="dxa"/>
          </w:tcPr>
          <w:p w14:paraId="082B52C4">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1E44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11" w:type="dxa"/>
            <w:vAlign w:val="center"/>
          </w:tcPr>
          <w:p w14:paraId="07816D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8</w:t>
            </w:r>
          </w:p>
        </w:tc>
        <w:tc>
          <w:tcPr>
            <w:tcW w:w="2572" w:type="dxa"/>
            <w:vAlign w:val="center"/>
          </w:tcPr>
          <w:p w14:paraId="5D4B18B8">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志鉴出版物赠阅馆藏服务</w:t>
            </w:r>
          </w:p>
        </w:tc>
        <w:tc>
          <w:tcPr>
            <w:tcW w:w="5326" w:type="dxa"/>
            <w:vAlign w:val="center"/>
          </w:tcPr>
          <w:p w14:paraId="63ACF88D">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《安徽省地方志工作条例》第十二条：地方志书出版后，编纂单位要及时向本级和上级国家档案馆、公共图书馆无偿提供馆藏书。</w:t>
            </w:r>
          </w:p>
        </w:tc>
        <w:tc>
          <w:tcPr>
            <w:tcW w:w="2910" w:type="dxa"/>
            <w:vAlign w:val="center"/>
          </w:tcPr>
          <w:p w14:paraId="1A9931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宣教信息科</w:t>
            </w:r>
          </w:p>
        </w:tc>
        <w:tc>
          <w:tcPr>
            <w:tcW w:w="1007" w:type="dxa"/>
          </w:tcPr>
          <w:p w14:paraId="6CBF5FB9">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2C9A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11" w:type="dxa"/>
            <w:vAlign w:val="center"/>
          </w:tcPr>
          <w:p w14:paraId="7638ABD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9</w:t>
            </w:r>
          </w:p>
        </w:tc>
        <w:tc>
          <w:tcPr>
            <w:tcW w:w="2572" w:type="dxa"/>
            <w:vAlign w:val="center"/>
          </w:tcPr>
          <w:p w14:paraId="73F24CF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开展方志文化进机关、进学校、进企业、进农村、进社区、进军营、进网络服务</w:t>
            </w:r>
          </w:p>
        </w:tc>
        <w:tc>
          <w:tcPr>
            <w:tcW w:w="5326" w:type="dxa"/>
            <w:vAlign w:val="center"/>
          </w:tcPr>
          <w:p w14:paraId="146C148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《安徽省地方志工作条例》第五条：组织开发利用地方志资源，为社会服务。</w:t>
            </w:r>
          </w:p>
        </w:tc>
        <w:tc>
          <w:tcPr>
            <w:tcW w:w="2910" w:type="dxa"/>
            <w:vAlign w:val="center"/>
          </w:tcPr>
          <w:p w14:paraId="5A41C3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宣教信息科</w:t>
            </w:r>
          </w:p>
        </w:tc>
        <w:tc>
          <w:tcPr>
            <w:tcW w:w="1007" w:type="dxa"/>
          </w:tcPr>
          <w:p w14:paraId="119A2D50">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r w14:paraId="5C67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11" w:type="dxa"/>
            <w:vAlign w:val="center"/>
          </w:tcPr>
          <w:p w14:paraId="649C25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lang w:val="en-US" w:eastAsia="zh-CN"/>
              </w:rPr>
            </w:pPr>
            <w:r>
              <w:rPr>
                <w:rFonts w:hint="eastAsia" w:ascii="仿宋_GB2312" w:hAnsi="Times New Roman" w:eastAsia="仿宋_GB2312" w:cs="Times New Roman"/>
                <w:color w:val="000000"/>
                <w:sz w:val="28"/>
                <w:szCs w:val="28"/>
                <w:lang w:val="en-US" w:eastAsia="zh-CN"/>
              </w:rPr>
              <w:t>10</w:t>
            </w:r>
          </w:p>
        </w:tc>
        <w:tc>
          <w:tcPr>
            <w:tcW w:w="2572" w:type="dxa"/>
            <w:vAlign w:val="center"/>
          </w:tcPr>
          <w:p w14:paraId="5C093D62">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提供方志馆参观服务</w:t>
            </w:r>
          </w:p>
        </w:tc>
        <w:tc>
          <w:tcPr>
            <w:tcW w:w="5326" w:type="dxa"/>
            <w:vAlign w:val="center"/>
          </w:tcPr>
          <w:p w14:paraId="3AA5C943">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《安徽省地方志工作条例》第五条：组织开发利用地方志资源，为社会服务。第十四条 国家机关、社会团体、企业事业单位以及其他社会组织和个人需要查询地方志有关内容的，县级以上人民政府地方志工作机构、收藏地方志书的国家档案馆和公共图书馆、方志馆，应当通过网络公布、志书借阅等多种方式提供便利。</w:t>
            </w:r>
          </w:p>
        </w:tc>
        <w:tc>
          <w:tcPr>
            <w:tcW w:w="2910" w:type="dxa"/>
            <w:vAlign w:val="center"/>
          </w:tcPr>
          <w:p w14:paraId="75BC65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Times New Roman" w:eastAsia="仿宋_GB2312" w:cs="Times New Roman"/>
                <w:color w:val="000000"/>
                <w:sz w:val="28"/>
                <w:szCs w:val="28"/>
              </w:rPr>
            </w:pPr>
            <w:r>
              <w:rPr>
                <w:rFonts w:hint="default" w:ascii="仿宋_GB2312" w:hAnsi="Times New Roman" w:eastAsia="仿宋_GB2312" w:cs="Times New Roman"/>
                <w:color w:val="000000"/>
                <w:sz w:val="28"/>
                <w:szCs w:val="28"/>
              </w:rPr>
              <w:t>宣教信息科</w:t>
            </w:r>
          </w:p>
        </w:tc>
        <w:tc>
          <w:tcPr>
            <w:tcW w:w="1007" w:type="dxa"/>
          </w:tcPr>
          <w:p w14:paraId="319A2823">
            <w:pPr>
              <w:keepNext w:val="0"/>
              <w:keepLines w:val="0"/>
              <w:pageBreakBefore w:val="0"/>
              <w:widowControl w:val="0"/>
              <w:kinsoku/>
              <w:wordWrap/>
              <w:overflowPunct/>
              <w:topLinePunct w:val="0"/>
              <w:autoSpaceDE/>
              <w:autoSpaceDN/>
              <w:bidi w:val="0"/>
              <w:adjustRightInd w:val="0"/>
              <w:snapToGrid/>
              <w:spacing w:line="580" w:lineRule="exact"/>
              <w:jc w:val="center"/>
              <w:textAlignment w:val="auto"/>
              <w:rPr>
                <w:rFonts w:hint="default" w:ascii="Times New Roman" w:hAnsi="Times New Roman" w:eastAsia="仿宋_GB2312" w:cs="Times New Roman"/>
                <w:color w:val="0000FF"/>
                <w:sz w:val="32"/>
                <w:szCs w:val="32"/>
                <w:vertAlign w:val="baseline"/>
              </w:rPr>
            </w:pPr>
          </w:p>
        </w:tc>
      </w:tr>
    </w:tbl>
    <w:p w14:paraId="00099F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default" w:ascii="Times New Roman" w:hAnsi="Times New Roman" w:eastAsia="仿宋_GB2312" w:cs="Times New Roman"/>
          <w:i w:val="0"/>
          <w:iCs w:val="0"/>
          <w:caps w:val="0"/>
          <w:color w:val="auto"/>
          <w:spacing w:val="0"/>
          <w:sz w:val="32"/>
          <w:szCs w:val="32"/>
          <w:shd w:val="clear" w:fill="FFFFFF"/>
          <w:lang w:val="en-US" w:eastAsia="zh-CN"/>
        </w:rPr>
      </w:pPr>
    </w:p>
    <w:sectPr>
      <w:footerReference r:id="rId3" w:type="default"/>
      <w:pgSz w:w="16838" w:h="11906" w:orient="landscape"/>
      <w:pgMar w:top="1587" w:right="2154" w:bottom="1474" w:left="187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DE0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93145"/>
    <w:rsid w:val="05D47115"/>
    <w:rsid w:val="08793145"/>
    <w:rsid w:val="0BE21152"/>
    <w:rsid w:val="11296DE1"/>
    <w:rsid w:val="172F68A1"/>
    <w:rsid w:val="185D2F9A"/>
    <w:rsid w:val="1B4A118D"/>
    <w:rsid w:val="1FEA2424"/>
    <w:rsid w:val="219A3E0C"/>
    <w:rsid w:val="239301B8"/>
    <w:rsid w:val="27646559"/>
    <w:rsid w:val="35380BE4"/>
    <w:rsid w:val="37166CDE"/>
    <w:rsid w:val="3810372D"/>
    <w:rsid w:val="3BD7A028"/>
    <w:rsid w:val="3D3F6888"/>
    <w:rsid w:val="3E3334F9"/>
    <w:rsid w:val="3E3E1C48"/>
    <w:rsid w:val="3ED2087A"/>
    <w:rsid w:val="41B31CF9"/>
    <w:rsid w:val="43236A0A"/>
    <w:rsid w:val="453B2780"/>
    <w:rsid w:val="46342CDD"/>
    <w:rsid w:val="4D0A0B09"/>
    <w:rsid w:val="51D11D27"/>
    <w:rsid w:val="52F61A46"/>
    <w:rsid w:val="539914A5"/>
    <w:rsid w:val="54D97871"/>
    <w:rsid w:val="5BC47A1C"/>
    <w:rsid w:val="5D4E6DD9"/>
    <w:rsid w:val="64A77044"/>
    <w:rsid w:val="65C73DBA"/>
    <w:rsid w:val="6893720C"/>
    <w:rsid w:val="69B455F6"/>
    <w:rsid w:val="6AA715D5"/>
    <w:rsid w:val="6BFF4336"/>
    <w:rsid w:val="6FB23E8A"/>
    <w:rsid w:val="745201E6"/>
    <w:rsid w:val="75D0379C"/>
    <w:rsid w:val="773D360A"/>
    <w:rsid w:val="7C774315"/>
    <w:rsid w:val="7CD42B2C"/>
    <w:rsid w:val="D7C7D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仿宋正文"/>
    <w:basedOn w:val="1"/>
    <w:qFormat/>
    <w:uiPriority w:val="0"/>
    <w:pPr>
      <w:spacing w:line="600" w:lineRule="exact"/>
      <w:ind w:firstLine="643" w:firstLineChars="200"/>
    </w:pPr>
    <w:rPr>
      <w:rFonts w:ascii="宋体" w:hAnsi="宋体" w:eastAsia="方正仿宋_GBK"/>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6ecea5e4-cde2-478f-aa1e-a1eeb431f474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2D95FE12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e0e8fd5a-0b61-474a-a35d-7b805ec2bb21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2D95FE12</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bcc486ff-6d12-43e1-871c-f239967d5463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3F78FC96</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b1ee93a9-2262-4a40-9f20-6ce42ad3b78f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3F78FC96</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08d252d1-e982-4be5-8e00-ebfb8cf1b2d0</errorID>
      <errorWord xmlns="http://schemas.wps.cn/vas-ai-hub/contract-review">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意见</item>
      </candidateList>
      <explain xmlns="http://schemas.wps.cn/vas-ai-hub/contract-review"/>
      <paraID xmlns="http://schemas.wps.cn/vas-ai-hub/contract-review">6CD6CFA3</paraID>
      <start xmlns="http://schemas.wps.cn/vas-ai-hub/contract-review">24</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503ac477-013b-465c-a9bd-65ec1ed2e68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1847</Words>
  <Characters>1959</Characters>
  <Lines>0</Lines>
  <Paragraphs>0</Paragraphs>
  <TotalTime>3</TotalTime>
  <ScaleCrop>false</ScaleCrop>
  <LinksUpToDate>false</LinksUpToDate>
  <CharactersWithSpaces>2019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2026-01-05T02:10:00Z</dcterms:created>
  <dc:creator>挥袖负手仰望</dc:creator>
  <cp:lastModifiedBy>爱新觉罗地蛋儿</cp:lastModifiedBy>
  <cp:lastPrinted>2026-03-03T06:48:00Z</cp:lastPrinted>
  <dcterms:modified xsi:type="dcterms:W3CDTF">2026-03-10T08:47:36Z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3F378B3753609064286AAF69AD7EC813_43</vt:lpwstr>
  </property>
  <property fmtid="{D5CDD505-2E9C-101B-9397-08002B2CF9AE}" pid="4" name="KSOTemplateDocerSaveRecord">
    <vt:lpwstr>eyJoZGlkIjoiZGI3MzdiOGVhMzZhNjBjOTczYjZhMTM1ODY5OGYwNmYiLCJ1c2VySWQiOiIyODI2MzcwNCJ9</vt:lpwstr>
  </property>
</Properties>
</file>