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NewRoman" w:hAnsi="TimesNewRoman" w:eastAsia="黑体" w:cs="TimesNewRoman"/>
          <w:szCs w:val="32"/>
        </w:rPr>
      </w:pPr>
      <w:r>
        <w:rPr>
          <w:rFonts w:hint="eastAsia" w:ascii="TimesNewRoman" w:hAnsi="TimesNewRoman" w:eastAsia="黑体" w:cs="TimesNewRoman"/>
          <w:szCs w:val="32"/>
        </w:rPr>
        <w:t>附件1-1</w:t>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lang w:eastAsia="zh-CN"/>
        </w:rPr>
        <w:t>中共淮北市委党史和地方志研究室</w:t>
      </w:r>
      <w:r>
        <w:rPr>
          <w:rFonts w:hint="eastAsia" w:ascii="TimesNewRoman" w:hAnsi="TimesNewRoman" w:eastAsia="华文中宋" w:cs="TimesNewRoman"/>
          <w:b/>
          <w:sz w:val="44"/>
          <w:szCs w:val="44"/>
        </w:rPr>
        <w:t>2023年</w:t>
      </w:r>
    </w:p>
    <w:p>
      <w:pPr>
        <w:spacing w:line="560" w:lineRule="exact"/>
        <w:jc w:val="center"/>
        <w:rPr>
          <w:rFonts w:hint="eastAsia" w:ascii="TimesNewRoman" w:hAnsi="TimesNewRoman" w:eastAsia="华文中宋" w:cs="TimesNewRoman"/>
          <w:b/>
          <w:sz w:val="44"/>
          <w:szCs w:val="44"/>
        </w:rPr>
      </w:pPr>
      <w:r>
        <w:rPr>
          <w:rFonts w:hint="eastAsia" w:ascii="TimesNewRoman" w:hAnsi="TimesNewRoman" w:eastAsia="华文中宋" w:cs="TimesNewRoman"/>
          <w:b/>
          <w:sz w:val="44"/>
          <w:szCs w:val="44"/>
        </w:rPr>
        <w:t>部门</w:t>
      </w:r>
      <w:bookmarkStart w:id="0" w:name="_GoBack"/>
      <w:bookmarkEnd w:id="0"/>
      <w:r>
        <w:rPr>
          <w:rFonts w:hint="eastAsia" w:ascii="TimesNewRoman" w:hAnsi="TimesNewRoman" w:eastAsia="华文中宋" w:cs="TimesNewRoman"/>
          <w:b/>
          <w:sz w:val="44"/>
          <w:szCs w:val="44"/>
        </w:rPr>
        <w:t>预算</w:t>
      </w:r>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p>
    <w:p>
      <w:pPr>
        <w:rPr>
          <w:rFonts w:hint="eastAsia"/>
        </w:rPr>
      </w:pPr>
    </w:p>
    <w:p>
      <w:pPr>
        <w:rPr>
          <w:rFonts w:hint="eastAsia"/>
        </w:rPr>
      </w:pPr>
    </w:p>
    <w:p/>
    <w:p>
      <w:pPr>
        <w:pStyle w:val="3"/>
        <w:adjustRightInd w:val="0"/>
        <w:snapToGrid w:val="0"/>
        <w:spacing w:line="560" w:lineRule="exact"/>
        <w:jc w:val="center"/>
        <w:rPr>
          <w:rFonts w:hint="eastAsia" w:ascii="TimesNewRoman" w:hAnsi="TimesNewRoman" w:eastAsia="黑体" w:cs="TimesNewRoman"/>
          <w:bCs/>
          <w:sz w:val="44"/>
          <w:szCs w:val="44"/>
        </w:rPr>
      </w:pPr>
    </w:p>
    <w:p>
      <w:pPr>
        <w:pStyle w:val="3"/>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2023年</w:t>
      </w:r>
      <w:r>
        <w:rPr>
          <w:rFonts w:hint="eastAsia" w:ascii="TimesNewRoman" w:hAnsi="TimesNewRoman" w:eastAsia="黑体" w:cs="TimesNewRoman"/>
          <w:bCs/>
          <w:sz w:val="44"/>
          <w:szCs w:val="44"/>
          <w:lang w:val="en-US" w:eastAsia="zh-CN"/>
        </w:rPr>
        <w:t>2</w:t>
      </w:r>
      <w:r>
        <w:rPr>
          <w:rFonts w:hint="eastAsia" w:ascii="TimesNewRoman" w:hAnsi="TimesNewRoman" w:eastAsia="黑体" w:cs="TimesNewRoman"/>
          <w:bCs/>
          <w:sz w:val="44"/>
          <w:szCs w:val="44"/>
        </w:rPr>
        <w:t>月</w:t>
      </w:r>
    </w:p>
    <w:p>
      <w:pPr>
        <w:rPr>
          <w:rFonts w:hint="eastAsia"/>
        </w:rPr>
      </w:pPr>
    </w:p>
    <w:p/>
    <w:p>
      <w:pPr>
        <w:pStyle w:val="3"/>
        <w:adjustRightInd w:val="0"/>
        <w:snapToGrid w:val="0"/>
        <w:spacing w:line="560" w:lineRule="exact"/>
        <w:jc w:val="center"/>
        <w:rPr>
          <w:rFonts w:hint="eastAsia"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部门（单位）概况</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2、部门（单位）预算构成</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 、2023年度主要工作任务</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第二部分 2023年部门（单位）预算表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2023年收支总表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2023年收入总表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2023年支出总表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2023年财政拨款收支总表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2023年一般公共预算支出表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2023年一般公共预算基本支出表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2023年政府性基金预算支出表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2023年国有资本经营预算支出表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2023年项目支出表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2023年政府采购支出表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2023年政府购买服务支出表</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第三部分 2023年部门（单位）预算情况说明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1、关于2023年收支总表的说明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2、关于2023年收入总表的说明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3、关于2023年支出总表的说明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4、关于2023年财政拨款收支总表的说明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5、关于2023年一般公共预算支出表的说明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6、关于2023年一般公共预算基本支出表的说明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7、关于2023年政府性基金预算支出表的说明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8、关于2023年国有资本经营预算支出表的说明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9、关于2023年项目支出表的说明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10、关于2023年政府采购支出表的说明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11、关于2023年政府购买服务支出表的说明</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3"/>
        <w:adjustRightInd w:val="0"/>
        <w:snapToGrid w:val="0"/>
        <w:spacing w:line="40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2023年部门预算纳入绩效考评项目表</w:t>
      </w:r>
    </w:p>
    <w:p>
      <w:pPr>
        <w:pStyle w:val="3"/>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2、</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bCs/>
          <w:sz w:val="32"/>
          <w:szCs w:val="32"/>
        </w:rPr>
        <w:t>2023年部门预算专项资金管理清单（专栏公开）</w:t>
      </w:r>
    </w:p>
    <w:p>
      <w:pPr>
        <w:pStyle w:val="3"/>
        <w:adjustRightInd w:val="0"/>
        <w:snapToGrid w:val="0"/>
        <w:spacing w:line="400" w:lineRule="exact"/>
        <w:ind w:firstLine="800" w:firstLineChars="250"/>
        <w:rPr>
          <w:rFonts w:ascii="TimesNewRoman" w:hAnsi="TimesNewRoman" w:eastAsia="仿宋_GB2312" w:cs="TimesNewRoman"/>
          <w:bCs/>
          <w:sz w:val="32"/>
          <w:szCs w:val="32"/>
        </w:rPr>
      </w:pP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第一部分 部门（单位）概况</w:t>
      </w:r>
    </w:p>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1．主要职能</w:t>
      </w:r>
    </w:p>
    <w:p>
      <w:pPr>
        <w:pStyle w:val="3"/>
        <w:adjustRightInd w:val="0"/>
        <w:snapToGrid w:val="0"/>
        <w:spacing w:before="0" w:beforeAutospacing="0" w:after="0" w:afterAutospacing="0" w:line="360" w:lineRule="auto"/>
        <w:ind w:firstLine="627" w:firstLineChars="196"/>
        <w:jc w:val="both"/>
        <w:rPr>
          <w:rFonts w:hint="eastAsia" w:ascii="黑体" w:eastAsia="黑体"/>
          <w:bCs/>
          <w:sz w:val="32"/>
          <w:szCs w:val="32"/>
        </w:rPr>
      </w:pPr>
      <w:r>
        <w:rPr>
          <w:rFonts w:hint="eastAsia" w:ascii="仿宋_GB2312" w:eastAsia="仿宋_GB2312"/>
          <w:bCs/>
          <w:sz w:val="32"/>
          <w:szCs w:val="32"/>
        </w:rPr>
        <w:t>（一）</w:t>
      </w:r>
      <w:r>
        <w:rPr>
          <w:rFonts w:hint="eastAsia" w:ascii="仿宋_GB2312" w:eastAsia="仿宋_GB2312"/>
          <w:sz w:val="32"/>
          <w:szCs w:val="32"/>
        </w:rPr>
        <w:t>贯彻落实党中央、国务院，省委、省政府和市委、市政府有关党史、地方志工作的方针、政策和法规，拟订全市党史、地方志工作规划、计划并组织实施</w:t>
      </w:r>
      <w:r>
        <w:rPr>
          <w:rFonts w:hint="eastAsia" w:ascii="黑体" w:eastAsia="黑体"/>
          <w:bCs/>
          <w:sz w:val="32"/>
          <w:szCs w:val="32"/>
        </w:rPr>
        <w:t>。</w:t>
      </w:r>
    </w:p>
    <w:p>
      <w:pPr>
        <w:pStyle w:val="3"/>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bCs/>
          <w:sz w:val="32"/>
          <w:szCs w:val="32"/>
        </w:rPr>
        <w:t>（二）</w:t>
      </w:r>
      <w:r>
        <w:rPr>
          <w:rFonts w:hint="eastAsia" w:ascii="仿宋_GB2312" w:eastAsia="仿宋_GB2312"/>
          <w:sz w:val="32"/>
          <w:szCs w:val="32"/>
        </w:rPr>
        <w:t>研究中国共产党淮北历史、淮北地方志，总结党的历史经验，开展党的历史、党的优良传统和淮北优秀传统文化的宣传教育，发挥党史、地方志的存史资政育人作用，为新时代党的建设和市委、市政府决策服务，为教育广大党员、干部、群众和青少年服务。</w:t>
      </w:r>
    </w:p>
    <w:p>
      <w:pPr>
        <w:pStyle w:val="3"/>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记载、总结、研究习近平新时代中国特色社会主义思想在淮北的实践，跟踪研究市委新时代坚持和发展中国特色社会主义，统筹推进“五位一体”总体布局和协调推进“四个全面”战略布局的实践进程。</w:t>
      </w:r>
    </w:p>
    <w:p>
      <w:pPr>
        <w:pStyle w:val="3"/>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编辑研究淮北党史和文献资料，组织编写出版淮北党史基本著作，编纂出版编年史、专门史、党史大事记、党史资料专题、党史人物传等党史书籍。</w:t>
      </w:r>
    </w:p>
    <w:p>
      <w:pPr>
        <w:pStyle w:val="3"/>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组织开展市级地方志书、地方综合年鉴和地情书的编纂与出版，编纂出版《淮北年鉴》，组织整理旧志。</w:t>
      </w:r>
    </w:p>
    <w:p>
      <w:pPr>
        <w:pStyle w:val="3"/>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征集、整理、保管和利用淮北党史、地方志文献资料，收集、整理重要口述资料、重要人物回忆录。</w:t>
      </w:r>
    </w:p>
    <w:p>
      <w:pPr>
        <w:pStyle w:val="3"/>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审核涉及淮北党史、地方志的重要文稿、档案、书稿、照片，参与审核涉及我市重大革命题材的影视作品、展览、新建纪念场馆的立项和内容等，协助审核我市重大党史事件、重要党史人物的纪念活动方案并承办、协办相关活动。</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rPr>
        <w:t>开展党史、地方志理论研究，组织党史、地方志学术研讨与业务培训，开展与市外党史、地方志部门的协作交流。</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（九）</w:t>
      </w:r>
      <w:r>
        <w:rPr>
          <w:rFonts w:hint="eastAsia" w:ascii="仿宋_GB2312" w:eastAsia="仿宋_GB2312"/>
          <w:sz w:val="32"/>
          <w:szCs w:val="32"/>
          <w:lang w:eastAsia="zh-CN"/>
        </w:rPr>
        <w:t>指导全市党史、地方志工作，指导开展县（区）、乡镇（街道）、村（社区）、行业、部门志书及年鉴编纂与审核。</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bCs/>
          <w:sz w:val="32"/>
          <w:szCs w:val="32"/>
          <w:lang w:val="en-US" w:eastAsia="zh-CN"/>
        </w:rPr>
        <w:t>（十）</w:t>
      </w:r>
      <w:r>
        <w:rPr>
          <w:rFonts w:hint="eastAsia" w:ascii="仿宋_GB2312" w:eastAsia="仿宋_GB2312"/>
          <w:sz w:val="32"/>
          <w:szCs w:val="32"/>
        </w:rPr>
        <w:t>完成中央党史和文献研究院、中国地方志指导小组、省委党史研究院（省地方志研究院）和市委交办的其他任务。</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二、部门（单位）预算构成</w:t>
      </w:r>
    </w:p>
    <w:p>
      <w:pPr>
        <w:pStyle w:val="3"/>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仿宋_GB2312" w:cs="TimesNewRoman"/>
          <w:sz w:val="32"/>
          <w:szCs w:val="32"/>
        </w:rPr>
        <w:t>（部门预算构成：）从预算单位构成看，</w:t>
      </w:r>
      <w:r>
        <w:rPr>
          <w:rFonts w:hint="eastAsia" w:ascii="TimesNewRoman" w:hAnsi="TimesNewRoman" w:eastAsia="仿宋_GB2312" w:cs="TimesNewRoman"/>
          <w:bCs/>
          <w:sz w:val="32"/>
          <w:szCs w:val="32"/>
          <w:lang w:eastAsia="zh-CN"/>
        </w:rPr>
        <w:t>中共淮北市委党史和地方志研究室</w:t>
      </w:r>
      <w:r>
        <w:rPr>
          <w:rFonts w:hint="eastAsia" w:ascii="TimesNewRoman" w:hAnsi="TimesNewRoman" w:eastAsia="仿宋_GB2312" w:cs="TimesNewRoman"/>
          <w:sz w:val="32"/>
          <w:szCs w:val="32"/>
        </w:rPr>
        <w:t>2023年度部门预算仅包括局（委）本级预算，无其他下属单位预算。</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三、2023年度主要工作任务</w:t>
      </w:r>
    </w:p>
    <w:p>
      <w:pPr>
        <w:keepNext w:val="0"/>
        <w:keepLines w:val="0"/>
        <w:pageBreakBefore w:val="0"/>
        <w:numPr>
          <w:ilvl w:val="0"/>
          <w:numId w:val="0"/>
        </w:numPr>
        <w:tabs>
          <w:tab w:val="center" w:pos="4153"/>
          <w:tab w:val="left" w:pos="4890"/>
        </w:tabs>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w:t>
      </w:r>
      <w:r>
        <w:rPr>
          <w:rFonts w:hint="eastAsia" w:ascii="Times New Roman" w:hAnsi="Times New Roman" w:eastAsia="楷体_GB2312" w:cs="Times New Roman"/>
          <w:b/>
          <w:bCs/>
          <w:sz w:val="32"/>
          <w:szCs w:val="32"/>
          <w:lang w:eastAsia="zh-CN"/>
        </w:rPr>
        <w:t>在</w:t>
      </w:r>
      <w:r>
        <w:rPr>
          <w:rFonts w:hint="default" w:ascii="Times New Roman" w:hAnsi="Times New Roman" w:eastAsia="楷体_GB2312" w:cs="Times New Roman"/>
          <w:b/>
          <w:bCs/>
          <w:sz w:val="32"/>
          <w:szCs w:val="32"/>
          <w:lang w:eastAsia="zh-CN"/>
        </w:rPr>
        <w:t>存史</w:t>
      </w:r>
      <w:r>
        <w:rPr>
          <w:rFonts w:hint="default" w:ascii="Times New Roman" w:hAnsi="Times New Roman" w:eastAsia="楷体_GB2312" w:cs="Times New Roman"/>
          <w:b/>
          <w:bCs/>
          <w:sz w:val="32"/>
          <w:szCs w:val="32"/>
          <w:lang w:val="en-US" w:eastAsia="zh-CN"/>
        </w:rPr>
        <w:t>修志</w:t>
      </w:r>
      <w:r>
        <w:rPr>
          <w:rFonts w:hint="eastAsia" w:ascii="Times New Roman" w:hAnsi="Times New Roman" w:eastAsia="楷体_GB2312" w:cs="Times New Roman"/>
          <w:b/>
          <w:bCs/>
          <w:sz w:val="32"/>
          <w:szCs w:val="32"/>
          <w:lang w:eastAsia="zh-CN"/>
        </w:rPr>
        <w:t>上</w:t>
      </w:r>
    </w:p>
    <w:p>
      <w:pPr>
        <w:keepNext w:val="0"/>
        <w:keepLines w:val="0"/>
        <w:pageBreakBefore w:val="0"/>
        <w:tabs>
          <w:tab w:val="center" w:pos="4153"/>
          <w:tab w:val="left" w:pos="4890"/>
        </w:tabs>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党史书籍：</w:t>
      </w:r>
      <w:r>
        <w:rPr>
          <w:rFonts w:hint="default" w:ascii="Times New Roman" w:hAnsi="Times New Roman" w:eastAsia="仿宋_GB2312" w:cs="Times New Roman"/>
          <w:b w:val="0"/>
          <w:bCs w:val="0"/>
          <w:sz w:val="32"/>
          <w:szCs w:val="32"/>
          <w:lang w:eastAsia="zh-CN"/>
        </w:rPr>
        <w:t>编纂出版</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中国共产党淮北历史</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第三卷增补版</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《淮北市红色资源概览》《淮北市改革开放新时期文献资料选编（第</w:t>
      </w:r>
      <w:r>
        <w:rPr>
          <w:rFonts w:hint="default" w:ascii="Times New Roman" w:hAnsi="Times New Roman" w:eastAsia="仿宋_GB2312" w:cs="Times New Roman"/>
          <w:b w:val="0"/>
          <w:bCs w:val="0"/>
          <w:sz w:val="32"/>
          <w:szCs w:val="32"/>
          <w:lang w:val="en-US" w:eastAsia="zh-CN"/>
        </w:rPr>
        <w:t>五</w:t>
      </w:r>
      <w:r>
        <w:rPr>
          <w:rFonts w:hint="default" w:ascii="Times New Roman" w:hAnsi="Times New Roman" w:eastAsia="仿宋_GB2312" w:cs="Times New Roman"/>
          <w:b w:val="0"/>
          <w:bCs w:val="0"/>
          <w:sz w:val="32"/>
          <w:szCs w:val="32"/>
          <w:lang w:eastAsia="zh-CN"/>
        </w:rPr>
        <w:t>辑）》</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中国共产党淮北一百年大事记</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w:t>
      </w:r>
    </w:p>
    <w:p>
      <w:pPr>
        <w:keepNext w:val="0"/>
        <w:keepLines w:val="0"/>
        <w:pageBreakBefore w:val="0"/>
        <w:tabs>
          <w:tab w:val="center" w:pos="4153"/>
          <w:tab w:val="left" w:pos="4890"/>
        </w:tabs>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lang w:val="en-US" w:eastAsia="zh-CN"/>
        </w:rPr>
        <w:t>方志书籍：</w:t>
      </w:r>
      <w:r>
        <w:rPr>
          <w:rFonts w:hint="default" w:ascii="Times New Roman" w:hAnsi="Times New Roman" w:eastAsia="仿宋_GB2312" w:cs="Times New Roman"/>
          <w:b w:val="0"/>
          <w:bCs w:val="0"/>
          <w:sz w:val="32"/>
          <w:szCs w:val="32"/>
        </w:rPr>
        <w:t>编纂出版《淮北年鉴（202</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《淮北市扶贫志》</w:t>
      </w:r>
      <w:r>
        <w:rPr>
          <w:rFonts w:hint="eastAsia" w:ascii="Times New Roman" w:hAnsi="Times New Roman" w:eastAsia="仿宋_GB2312" w:cs="Times New Roman"/>
          <w:b w:val="0"/>
          <w:bCs w:val="0"/>
          <w:sz w:val="32"/>
          <w:szCs w:val="32"/>
          <w:lang w:eastAsia="zh-CN"/>
        </w:rPr>
        <w:t>《淮北市全面小康志》。</w:t>
      </w:r>
    </w:p>
    <w:p>
      <w:pPr>
        <w:keepNext w:val="0"/>
        <w:keepLines w:val="0"/>
        <w:pageBreakBefore w:val="0"/>
        <w:tabs>
          <w:tab w:val="center" w:pos="4153"/>
          <w:tab w:val="left" w:pos="4890"/>
        </w:tabs>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3、地情书籍：</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淮北通史</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US" w:eastAsia="zh-CN"/>
        </w:rPr>
        <w:t>3卷</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《淮北党史青少年读本》（暂定名）</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《淮北史志》（第</w:t>
      </w:r>
      <w:r>
        <w:rPr>
          <w:rFonts w:hint="default" w:ascii="Times New Roman" w:hAnsi="Times New Roman" w:eastAsia="仿宋_GB2312" w:cs="Times New Roman"/>
          <w:b w:val="0"/>
          <w:bCs w:val="0"/>
          <w:sz w:val="32"/>
          <w:szCs w:val="32"/>
          <w:lang w:val="en-US" w:eastAsia="zh-CN"/>
        </w:rPr>
        <w:t>9—10期</w:t>
      </w:r>
      <w:r>
        <w:rPr>
          <w:rFonts w:hint="default" w:ascii="Times New Roman" w:hAnsi="Times New Roman" w:eastAsia="仿宋_GB2312" w:cs="Times New Roman"/>
          <w:b w:val="0"/>
          <w:bCs w:val="0"/>
          <w:sz w:val="32"/>
          <w:szCs w:val="32"/>
          <w:lang w:eastAsia="zh-CN"/>
        </w:rPr>
        <w:t>）。</w:t>
      </w:r>
    </w:p>
    <w:p>
      <w:pPr>
        <w:keepNext w:val="0"/>
        <w:keepLines w:val="0"/>
        <w:pageBreakBefore w:val="0"/>
        <w:numPr>
          <w:ilvl w:val="0"/>
          <w:numId w:val="0"/>
        </w:numPr>
        <w:tabs>
          <w:tab w:val="center" w:pos="4153"/>
          <w:tab w:val="left" w:pos="4890"/>
        </w:tabs>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color w:val="C00000"/>
          <w:sz w:val="32"/>
          <w:szCs w:val="32"/>
          <w:shd w:val="solid" w:color="FFFFFF" w:fill="FFFFFF"/>
          <w:lang w:eastAsia="zh-CN"/>
        </w:rPr>
      </w:pPr>
      <w:r>
        <w:rPr>
          <w:rFonts w:hint="default" w:ascii="Times New Roman" w:hAnsi="Times New Roman" w:eastAsia="仿宋_GB2312" w:cs="Times New Roman"/>
          <w:b w:val="0"/>
          <w:bCs w:val="0"/>
          <w:sz w:val="32"/>
          <w:szCs w:val="32"/>
          <w:lang w:val="en-US" w:eastAsia="zh-CN"/>
        </w:rPr>
        <w:t>4.</w:t>
      </w:r>
      <w:r>
        <w:rPr>
          <w:rFonts w:hint="eastAsia" w:ascii="Times New Roman" w:hAnsi="Times New Roman" w:eastAsia="仿宋_GB2312" w:cs="Times New Roman"/>
          <w:b w:val="0"/>
          <w:bCs w:val="0"/>
          <w:sz w:val="32"/>
          <w:szCs w:val="32"/>
          <w:lang w:val="en-US" w:eastAsia="zh-CN"/>
        </w:rPr>
        <w:t>业务指导：</w:t>
      </w:r>
      <w:r>
        <w:rPr>
          <w:rFonts w:hint="default" w:ascii="Times New Roman" w:hAnsi="Times New Roman" w:eastAsia="仿宋_GB2312" w:cs="Times New Roman"/>
          <w:b w:val="0"/>
          <w:bCs w:val="0"/>
          <w:sz w:val="32"/>
          <w:szCs w:val="32"/>
          <w:lang w:eastAsia="zh-CN"/>
        </w:rPr>
        <w:t>加强对</w:t>
      </w:r>
      <w:r>
        <w:rPr>
          <w:rFonts w:hint="default" w:ascii="Times New Roman" w:hAnsi="Times New Roman" w:eastAsia="仿宋_GB2312" w:cs="Times New Roman"/>
          <w:b w:val="0"/>
          <w:bCs w:val="0"/>
          <w:color w:val="000000"/>
          <w:sz w:val="32"/>
          <w:szCs w:val="32"/>
          <w:shd w:val="solid" w:color="FFFFFF" w:fill="FFFFFF"/>
          <w:lang w:eastAsia="zh-CN"/>
        </w:rPr>
        <w:t>《临涣镇志》《梧桐村志》《徐集村志》《淮北市交通运输志》等镇村志、部门志编修指导；加强对一县三区地方综合年鉴编纂指导和审核</w:t>
      </w:r>
      <w:r>
        <w:rPr>
          <w:rFonts w:hint="eastAsia" w:ascii="Times New Roman" w:hAnsi="Times New Roman" w:eastAsia="仿宋_GB2312" w:cs="Times New Roman"/>
          <w:b w:val="0"/>
          <w:bCs w:val="0"/>
          <w:color w:val="000000"/>
          <w:sz w:val="32"/>
          <w:szCs w:val="32"/>
          <w:shd w:val="solid" w:color="FFFFFF" w:fill="FFFFFF"/>
          <w:lang w:eastAsia="zh-CN"/>
        </w:rPr>
        <w:t>；</w:t>
      </w:r>
      <w:r>
        <w:rPr>
          <w:rFonts w:hint="eastAsia" w:ascii="Times New Roman" w:hAnsi="Times New Roman" w:eastAsia="仿宋_GB2312" w:cs="Times New Roman"/>
          <w:b w:val="0"/>
          <w:bCs w:val="0"/>
          <w:color w:val="auto"/>
          <w:sz w:val="32"/>
          <w:szCs w:val="32"/>
          <w:shd w:val="solid" w:color="FFFFFF" w:fill="FFFFFF"/>
          <w:lang w:eastAsia="zh-CN"/>
        </w:rPr>
        <w:t>加强对党史类</w:t>
      </w:r>
      <w:r>
        <w:rPr>
          <w:rFonts w:hint="eastAsia" w:ascii="Times New Roman" w:hAnsi="Times New Roman" w:eastAsia="仿宋_GB2312" w:cs="Times New Roman"/>
          <w:b w:val="0"/>
          <w:bCs w:val="0"/>
          <w:color w:val="auto"/>
          <w:sz w:val="32"/>
          <w:szCs w:val="32"/>
          <w:shd w:val="solid" w:color="FFFFFF" w:fill="FFFFFF"/>
          <w:lang w:val="en-US" w:eastAsia="zh-CN"/>
        </w:rPr>
        <w:t>纪念馆展陈内容的</w:t>
      </w:r>
      <w:r>
        <w:rPr>
          <w:rFonts w:hint="eastAsia" w:ascii="Times New Roman" w:hAnsi="Times New Roman" w:eastAsia="仿宋_GB2312" w:cs="Times New Roman"/>
          <w:b w:val="0"/>
          <w:bCs w:val="0"/>
          <w:color w:val="auto"/>
          <w:sz w:val="32"/>
          <w:szCs w:val="32"/>
          <w:shd w:val="solid" w:color="FFFFFF" w:fill="FFFFFF"/>
          <w:lang w:eastAsia="zh-CN"/>
        </w:rPr>
        <w:t>审核。</w:t>
      </w:r>
    </w:p>
    <w:p>
      <w:pPr>
        <w:keepNext w:val="0"/>
        <w:keepLines w:val="0"/>
        <w:pageBreakBefore w:val="0"/>
        <w:tabs>
          <w:tab w:val="center" w:pos="4153"/>
          <w:tab w:val="left" w:pos="4890"/>
        </w:tabs>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bCs/>
          <w:sz w:val="32"/>
          <w:szCs w:val="32"/>
          <w:lang w:eastAsia="zh-CN"/>
        </w:rPr>
        <w:t>在</w:t>
      </w:r>
      <w:r>
        <w:rPr>
          <w:rFonts w:hint="default" w:ascii="Times New Roman" w:hAnsi="Times New Roman" w:eastAsia="楷体_GB2312" w:cs="Times New Roman"/>
          <w:b/>
          <w:bCs/>
          <w:sz w:val="32"/>
          <w:szCs w:val="32"/>
          <w:lang w:eastAsia="zh-CN"/>
        </w:rPr>
        <w:t>资政</w:t>
      </w:r>
      <w:r>
        <w:rPr>
          <w:rFonts w:hint="default" w:ascii="Times New Roman" w:hAnsi="Times New Roman" w:eastAsia="楷体_GB2312" w:cs="Times New Roman"/>
          <w:b/>
          <w:bCs/>
          <w:sz w:val="32"/>
          <w:szCs w:val="32"/>
          <w:lang w:val="en-US" w:eastAsia="zh-CN"/>
        </w:rPr>
        <w:t>育人</w:t>
      </w:r>
      <w:r>
        <w:rPr>
          <w:rFonts w:hint="eastAsia" w:ascii="Times New Roman" w:hAnsi="Times New Roman" w:eastAsia="楷体_GB2312" w:cs="Times New Roman"/>
          <w:b/>
          <w:bCs/>
          <w:sz w:val="32"/>
          <w:szCs w:val="32"/>
          <w:lang w:val="en-US" w:eastAsia="zh-CN"/>
        </w:rPr>
        <w:t>上</w:t>
      </w:r>
    </w:p>
    <w:p>
      <w:pPr>
        <w:keepNext w:val="0"/>
        <w:keepLines w:val="0"/>
        <w:pageBreakBefore w:val="0"/>
        <w:tabs>
          <w:tab w:val="center" w:pos="4153"/>
          <w:tab w:val="left" w:pos="4890"/>
        </w:tabs>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加强</w:t>
      </w:r>
      <w:r>
        <w:rPr>
          <w:rFonts w:hint="default" w:ascii="Times New Roman" w:hAnsi="Times New Roman" w:eastAsia="仿宋_GB2312" w:cs="Times New Roman"/>
          <w:b w:val="0"/>
          <w:bCs w:val="0"/>
          <w:sz w:val="32"/>
          <w:szCs w:val="32"/>
          <w:lang w:eastAsia="zh-CN"/>
        </w:rPr>
        <w:t>红色</w:t>
      </w:r>
      <w:r>
        <w:rPr>
          <w:rFonts w:hint="eastAsia" w:ascii="Times New Roman" w:hAnsi="Times New Roman" w:eastAsia="仿宋_GB2312" w:cs="Times New Roman"/>
          <w:b w:val="0"/>
          <w:bCs w:val="0"/>
          <w:sz w:val="32"/>
          <w:szCs w:val="32"/>
          <w:lang w:val="en-US" w:eastAsia="zh-CN"/>
        </w:rPr>
        <w:t>资源</w:t>
      </w:r>
      <w:r>
        <w:rPr>
          <w:rFonts w:hint="default" w:ascii="Times New Roman" w:hAnsi="Times New Roman" w:eastAsia="仿宋_GB2312" w:cs="Times New Roman"/>
          <w:b w:val="0"/>
          <w:bCs w:val="0"/>
          <w:sz w:val="32"/>
          <w:szCs w:val="32"/>
          <w:lang w:val="en-US" w:eastAsia="zh-CN"/>
        </w:rPr>
        <w:t>保护利用</w:t>
      </w:r>
      <w:r>
        <w:rPr>
          <w:rFonts w:hint="default" w:ascii="Times New Roman" w:hAnsi="Times New Roman" w:eastAsia="仿宋_GB2312" w:cs="Times New Roman"/>
          <w:b w:val="0"/>
          <w:bCs w:val="0"/>
          <w:sz w:val="32"/>
          <w:szCs w:val="32"/>
          <w:lang w:eastAsia="zh-CN"/>
        </w:rPr>
        <w:t>，切实保护重要革命遗址和革命烈士纪念设施，</w:t>
      </w:r>
      <w:r>
        <w:rPr>
          <w:rFonts w:hint="default" w:ascii="Times New Roman" w:hAnsi="Times New Roman" w:eastAsia="仿宋_GB2312" w:cs="Times New Roman"/>
          <w:b w:val="0"/>
          <w:bCs w:val="0"/>
          <w:sz w:val="32"/>
          <w:szCs w:val="32"/>
          <w:lang w:val="en-US" w:eastAsia="zh-CN"/>
        </w:rPr>
        <w:t>编纂出版</w:t>
      </w:r>
      <w:r>
        <w:rPr>
          <w:rFonts w:hint="default" w:ascii="Times New Roman" w:hAnsi="Times New Roman" w:eastAsia="仿宋_GB2312" w:cs="Times New Roman"/>
          <w:b w:val="0"/>
          <w:bCs w:val="0"/>
          <w:sz w:val="32"/>
          <w:szCs w:val="32"/>
          <w:lang w:eastAsia="zh-CN"/>
        </w:rPr>
        <w:t>《淮北市红色资源概览》；</w:t>
      </w:r>
      <w:r>
        <w:rPr>
          <w:rFonts w:hint="default" w:ascii="Times New Roman" w:hAnsi="Times New Roman" w:eastAsia="仿宋_GB2312" w:cs="Times New Roman"/>
          <w:b w:val="0"/>
          <w:bCs w:val="0"/>
          <w:sz w:val="32"/>
          <w:szCs w:val="32"/>
        </w:rPr>
        <w:t>联合市委党校红色文化研究中心编写</w:t>
      </w:r>
      <w:r>
        <w:rPr>
          <w:rFonts w:hint="eastAsia" w:ascii="Times New Roman" w:hAnsi="Times New Roman" w:eastAsia="仿宋_GB2312" w:cs="Times New Roman"/>
          <w:b w:val="0"/>
          <w:bCs w:val="0"/>
          <w:sz w:val="32"/>
          <w:szCs w:val="32"/>
          <w:lang w:eastAsia="zh-CN"/>
        </w:rPr>
        <w:t>淮北地方党史教育读本</w:t>
      </w:r>
      <w:r>
        <w:rPr>
          <w:rFonts w:hint="default" w:ascii="Times New Roman" w:hAnsi="Times New Roman" w:eastAsia="仿宋_GB2312" w:cs="Times New Roman"/>
          <w:b w:val="0"/>
          <w:bCs w:val="0"/>
          <w:sz w:val="32"/>
          <w:szCs w:val="32"/>
          <w:lang w:eastAsia="zh-CN"/>
        </w:rPr>
        <w:t>。开展</w:t>
      </w:r>
      <w:r>
        <w:rPr>
          <w:rFonts w:hint="default" w:ascii="Times New Roman" w:hAnsi="Times New Roman" w:eastAsia="仿宋_GB2312" w:cs="Times New Roman"/>
          <w:b w:val="0"/>
          <w:bCs w:val="0"/>
          <w:sz w:val="32"/>
          <w:szCs w:val="32"/>
          <w:lang w:val="en-US" w:eastAsia="zh-CN"/>
        </w:rPr>
        <w:t>党史、新中国史、改革开放史、社会主义发展史、中华民族发展史</w:t>
      </w:r>
      <w:r>
        <w:rPr>
          <w:rFonts w:hint="default" w:ascii="Times New Roman" w:hAnsi="Times New Roman" w:eastAsia="仿宋_GB2312" w:cs="Times New Roman"/>
          <w:b w:val="0"/>
          <w:bCs w:val="0"/>
          <w:sz w:val="32"/>
          <w:szCs w:val="32"/>
          <w:lang w:eastAsia="zh-CN"/>
        </w:rPr>
        <w:t>宣讲；</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CN"/>
        </w:rPr>
        <w:t>）在成果转化上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z w:val="32"/>
          <w:szCs w:val="32"/>
          <w:lang w:eastAsia="zh-CN"/>
        </w:rPr>
        <w:t>加强淮北党史和地方志网、“淮北史志”微信公众号抖音号、“史志之窗”专栏建设，推进党史宣传教育网络化、信息化；聚焦</w:t>
      </w:r>
      <w:r>
        <w:rPr>
          <w:rFonts w:hint="eastAsia" w:ascii="Times New Roman" w:hAnsi="Times New Roman" w:eastAsia="仿宋_GB2312" w:cs="Times New Roman"/>
          <w:b w:val="0"/>
          <w:bCs w:val="0"/>
          <w:sz w:val="32"/>
          <w:szCs w:val="32"/>
          <w:lang w:eastAsia="zh-CN"/>
        </w:rPr>
        <w:t>山川</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eastAsia="zh-CN"/>
        </w:rPr>
        <w:t>民俗风情、非遗</w:t>
      </w:r>
      <w:r>
        <w:rPr>
          <w:rFonts w:hint="default" w:ascii="Times New Roman" w:hAnsi="Times New Roman" w:eastAsia="仿宋_GB2312" w:cs="Times New Roman"/>
          <w:b w:val="0"/>
          <w:bCs w:val="0"/>
          <w:sz w:val="32"/>
          <w:szCs w:val="32"/>
          <w:lang w:eastAsia="zh-CN"/>
        </w:rPr>
        <w:t>等</w:t>
      </w:r>
      <w:r>
        <w:rPr>
          <w:rFonts w:hint="eastAsia" w:ascii="Times New Roman" w:hAnsi="Times New Roman" w:eastAsia="仿宋_GB2312" w:cs="Times New Roman"/>
          <w:b w:val="0"/>
          <w:bCs w:val="0"/>
          <w:sz w:val="32"/>
          <w:szCs w:val="32"/>
          <w:lang w:eastAsia="zh-CN"/>
        </w:rPr>
        <w:t>文化资源</w:t>
      </w:r>
      <w:r>
        <w:rPr>
          <w:rFonts w:hint="default" w:ascii="Times New Roman" w:hAnsi="Times New Roman" w:eastAsia="仿宋_GB2312" w:cs="Times New Roman"/>
          <w:b w:val="0"/>
          <w:bCs w:val="0"/>
          <w:sz w:val="32"/>
          <w:szCs w:val="32"/>
          <w:lang w:eastAsia="zh-CN"/>
        </w:rPr>
        <w:t>，讲好</w:t>
      </w:r>
      <w:r>
        <w:rPr>
          <w:rFonts w:hint="eastAsia" w:ascii="Times New Roman" w:hAnsi="Times New Roman" w:eastAsia="仿宋_GB2312" w:cs="Times New Roman"/>
          <w:b w:val="0"/>
          <w:bCs w:val="0"/>
          <w:sz w:val="32"/>
          <w:szCs w:val="32"/>
          <w:lang w:eastAsia="zh-CN"/>
        </w:rPr>
        <w:t>淮北</w:t>
      </w:r>
      <w:r>
        <w:rPr>
          <w:rFonts w:hint="default" w:ascii="Times New Roman" w:hAnsi="Times New Roman" w:eastAsia="仿宋_GB2312" w:cs="Times New Roman"/>
          <w:b w:val="0"/>
          <w:bCs w:val="0"/>
          <w:sz w:val="32"/>
          <w:szCs w:val="32"/>
          <w:lang w:eastAsia="zh-CN"/>
        </w:rPr>
        <w:t>历史故事；</w:t>
      </w:r>
      <w:r>
        <w:rPr>
          <w:rFonts w:hint="default" w:ascii="Times New Roman" w:hAnsi="Times New Roman" w:eastAsia="仿宋_GB2312" w:cs="Times New Roman"/>
          <w:b w:val="0"/>
          <w:bCs w:val="0"/>
          <w:color w:val="auto"/>
          <w:sz w:val="32"/>
          <w:szCs w:val="32"/>
          <w:lang w:val="en-US" w:eastAsia="zh-CN"/>
        </w:rPr>
        <w:t>加强史志馆管理，加大与省内外地市史志文献交流，开展文献资料征集活动，不断丰富馆藏。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b w:val="0"/>
          <w:bCs w:val="0"/>
          <w:color w:val="auto"/>
          <w:sz w:val="32"/>
          <w:szCs w:val="32"/>
          <w:lang w:val="en-US" w:eastAsia="zh-CN"/>
        </w:rPr>
      </w:pPr>
    </w:p>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第二部分 2023年部门（单位）预算表</w:t>
      </w:r>
    </w:p>
    <w:p>
      <w:pPr>
        <w:pStyle w:val="3"/>
        <w:adjustRightInd w:val="0"/>
        <w:snapToGrid w:val="0"/>
        <w:spacing w:line="560" w:lineRule="exact"/>
        <w:ind w:firstLine="627" w:firstLineChars="196"/>
        <w:jc w:val="center"/>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第三部分 2023年部门（单位）预算情况说明</w:t>
      </w:r>
    </w:p>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一、关于2023年收支总表的说明</w:t>
      </w:r>
    </w:p>
    <w:p>
      <w:pPr>
        <w:pStyle w:val="3"/>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w:t>
      </w:r>
      <w:r>
        <w:rPr>
          <w:rFonts w:hint="eastAsia" w:ascii="TimesNewRoman" w:hAnsi="TimesNewRoman" w:eastAsia="仿宋_GB2312" w:cs="TimesNewRoman"/>
          <w:sz w:val="32"/>
          <w:szCs w:val="32"/>
          <w:lang w:eastAsia="zh-CN"/>
        </w:rPr>
        <w:t>中共淮北市委党史和地方志研究室</w:t>
      </w:r>
      <w:r>
        <w:rPr>
          <w:rFonts w:hint="eastAsia" w:ascii="TimesNewRoman" w:hAnsi="TimesNewRoman" w:eastAsia="仿宋_GB2312" w:cs="TimesNewRoman"/>
          <w:sz w:val="32"/>
          <w:szCs w:val="32"/>
        </w:rPr>
        <w:t>所有收入和支出均纳入部门（单位）预算管理。</w:t>
      </w:r>
      <w:r>
        <w:rPr>
          <w:rFonts w:hint="eastAsia" w:ascii="TimesNewRoman" w:hAnsi="TimesNewRoman" w:eastAsia="仿宋_GB2312" w:cs="TimesNewRoman"/>
          <w:sz w:val="32"/>
          <w:szCs w:val="32"/>
          <w:lang w:eastAsia="zh-CN"/>
        </w:rPr>
        <w:t>中共淮北市委党史和地方志研究室</w:t>
      </w:r>
      <w:r>
        <w:rPr>
          <w:rFonts w:hint="eastAsia" w:ascii="TimesNewRoman" w:hAnsi="TimesNewRoman" w:eastAsia="仿宋_GB2312" w:cs="TimesNewRoman"/>
          <w:sz w:val="32"/>
          <w:szCs w:val="32"/>
        </w:rPr>
        <w:t>2023年收支总预算380.6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sz w:val="32"/>
          <w:szCs w:val="32"/>
        </w:rPr>
        <w:t>万元，</w:t>
      </w:r>
      <w:r>
        <w:rPr>
          <w:rFonts w:hint="eastAsia" w:ascii="TimesNewRoman" w:hAnsi="TimesNewRoman" w:eastAsia="楷体_GB2312" w:cs="TimesNewRoman"/>
          <w:color w:val="auto"/>
          <w:sz w:val="32"/>
          <w:szCs w:val="32"/>
        </w:rPr>
        <w:t>一般公共预算拨款收入</w:t>
      </w:r>
      <w:r>
        <w:rPr>
          <w:rFonts w:hint="eastAsia" w:ascii="TimesNewRoman" w:hAnsi="TimesNewRoman" w:eastAsia="仿宋_GB2312" w:cs="TimesNewRoman"/>
          <w:color w:val="auto"/>
          <w:sz w:val="32"/>
          <w:szCs w:val="32"/>
        </w:rPr>
        <w:t>380.6</w:t>
      </w:r>
      <w:r>
        <w:rPr>
          <w:rFonts w:hint="eastAsia" w:ascii="TimesNewRoman" w:hAnsi="TimesNewRoman" w:eastAsia="仿宋_GB2312" w:cs="TimesNewRoman"/>
          <w:color w:val="auto"/>
          <w:sz w:val="32"/>
          <w:szCs w:val="32"/>
          <w:lang w:val="en-US" w:eastAsia="zh-CN"/>
        </w:rPr>
        <w:t>9</w:t>
      </w:r>
      <w:r>
        <w:rPr>
          <w:rFonts w:hint="eastAsia" w:ascii="TimesNewRoman" w:hAnsi="TimesNewRoman" w:eastAsia="楷体_GB2312" w:cs="TimesNewRoman"/>
          <w:color w:val="auto"/>
          <w:sz w:val="32"/>
          <w:szCs w:val="32"/>
        </w:rPr>
        <w:t>万元</w:t>
      </w:r>
      <w:r>
        <w:rPr>
          <w:rFonts w:hint="eastAsia" w:ascii="TimesNewRoman" w:hAnsi="TimesNewRoman" w:eastAsia="仿宋_GB2312" w:cs="TimesNewRoman"/>
          <w:sz w:val="32"/>
          <w:szCs w:val="32"/>
        </w:rPr>
        <w:t>，支出包括：一般公共服务支出、社会保障和就业支出、卫生健康支出、住房保障支出。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二、关于2023年收入总表的说明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2023年收入预算</w:t>
      </w:r>
      <w:r>
        <w:rPr>
          <w:rFonts w:hint="eastAsia" w:ascii="TimesNewRoman" w:hAnsi="TimesNewRoman" w:eastAsia="仿宋_GB2312" w:cs="TimesNewRoman"/>
          <w:sz w:val="32"/>
          <w:szCs w:val="32"/>
        </w:rPr>
        <w:t>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sz w:val="32"/>
          <w:szCs w:val="32"/>
        </w:rPr>
        <w:t>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sz w:val="32"/>
          <w:szCs w:val="32"/>
        </w:rPr>
        <w:t>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sz w:val="32"/>
          <w:szCs w:val="32"/>
        </w:rPr>
        <w:t>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%，比2022年预算增加64.6</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万元，增长20.44%，原因</w:t>
      </w:r>
      <w:r>
        <w:rPr>
          <w:rFonts w:hint="eastAsia" w:ascii="TimesNewRoman" w:hAnsi="TimesNewRoman" w:eastAsia="仿宋_GB2312" w:cs="TimesNewRoman"/>
          <w:kern w:val="0"/>
          <w:sz w:val="32"/>
          <w:szCs w:val="32"/>
          <w:lang w:val="en-US" w:eastAsia="zh-CN"/>
        </w:rPr>
        <w:t>是人员经费和基数调整增加</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三、关于2023年支出总表的说明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2023年支出预算</w:t>
      </w:r>
      <w:r>
        <w:rPr>
          <w:rFonts w:hint="eastAsia" w:ascii="TimesNewRoman" w:hAnsi="TimesNewRoman" w:eastAsia="仿宋_GB2312" w:cs="TimesNewRoman"/>
          <w:sz w:val="32"/>
          <w:szCs w:val="32"/>
        </w:rPr>
        <w:t>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kern w:val="0"/>
          <w:sz w:val="32"/>
          <w:szCs w:val="32"/>
        </w:rPr>
        <w:t>万元，比2022年预算增加64.6</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万元，增长20.44%，原因主要是</w:t>
      </w:r>
      <w:r>
        <w:rPr>
          <w:rFonts w:hint="eastAsia" w:ascii="TimesNewRoman" w:hAnsi="TimesNewRoman" w:eastAsia="仿宋_GB2312" w:cs="TimesNewRoman"/>
          <w:kern w:val="0"/>
          <w:sz w:val="32"/>
          <w:szCs w:val="32"/>
          <w:lang w:val="en-US" w:eastAsia="zh-CN"/>
        </w:rPr>
        <w:t>人员经费和基数调整</w:t>
      </w:r>
      <w:r>
        <w:rPr>
          <w:rFonts w:hint="eastAsia" w:ascii="TimesNewRoman" w:hAnsi="TimesNewRoman" w:eastAsia="仿宋_GB2312" w:cs="TimesNewRoman"/>
          <w:kern w:val="0"/>
          <w:sz w:val="32"/>
          <w:szCs w:val="32"/>
        </w:rPr>
        <w:t>。其中，基本支出273.6</w:t>
      </w: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71.89</w:t>
      </w:r>
      <w:r>
        <w:rPr>
          <w:rFonts w:hint="eastAsia" w:ascii="TimesNewRoman" w:hAnsi="TimesNewRoman" w:eastAsia="仿宋_GB2312" w:cs="TimesNewRoman"/>
          <w:kern w:val="0"/>
          <w:sz w:val="32"/>
          <w:szCs w:val="32"/>
        </w:rPr>
        <w:t>%，主要用于保障机构日常运转、完成日常工作任务；项目支出107万元，占</w:t>
      </w:r>
      <w:r>
        <w:rPr>
          <w:rFonts w:hint="eastAsia" w:ascii="TimesNewRoman" w:hAnsi="TimesNewRoman" w:eastAsia="仿宋_GB2312" w:cs="TimesNewRoman"/>
          <w:kern w:val="0"/>
          <w:sz w:val="32"/>
          <w:szCs w:val="32"/>
          <w:lang w:val="en-US" w:eastAsia="zh-CN"/>
        </w:rPr>
        <w:t>28.11</w:t>
      </w:r>
      <w:r>
        <w:rPr>
          <w:rFonts w:hint="eastAsia" w:ascii="TimesNewRoman" w:hAnsi="TimesNewRoman" w:eastAsia="仿宋_GB2312" w:cs="TimesNewRoman"/>
          <w:kern w:val="0"/>
          <w:sz w:val="32"/>
          <w:szCs w:val="32"/>
        </w:rPr>
        <w:t>%，主要用于</w:t>
      </w:r>
      <w:r>
        <w:rPr>
          <w:rFonts w:hint="eastAsia" w:ascii="TimesNewRoman" w:hAnsi="TimesNewRoman" w:eastAsia="仿宋_GB2312" w:cs="TimesNewRoman"/>
          <w:kern w:val="0"/>
          <w:sz w:val="32"/>
          <w:szCs w:val="32"/>
          <w:lang w:val="en-US" w:eastAsia="zh-CN"/>
        </w:rPr>
        <w:t>项目费用</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四、关于2023年财政拨款收支总表的说明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2023年财政拨款收支预算</w:t>
      </w:r>
      <w:r>
        <w:rPr>
          <w:rFonts w:hint="eastAsia" w:ascii="TimesNewRoman" w:hAnsi="TimesNewRoman" w:eastAsia="仿宋_GB2312" w:cs="TimesNewRoman"/>
          <w:sz w:val="32"/>
          <w:szCs w:val="32"/>
        </w:rPr>
        <w:t>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sz w:val="32"/>
          <w:szCs w:val="32"/>
        </w:rPr>
        <w:t>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sz w:val="32"/>
          <w:szCs w:val="32"/>
        </w:rPr>
        <w:t>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kern w:val="0"/>
          <w:sz w:val="32"/>
          <w:szCs w:val="32"/>
        </w:rPr>
        <w:t>万元。支出按功能分类分为：一般公共服务支出283.97万元，占74.59%；社会保障和就业支出55.82万元，占14.66%；卫生健康支出11.13万元，占2.92%；住房保障支出29.77万元，占7.82%。</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五、关于2023年一般公共预算支出表的说明</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2023年一般公共预算支出</w:t>
      </w:r>
      <w:r>
        <w:rPr>
          <w:rFonts w:hint="eastAsia" w:ascii="TimesNewRoman" w:hAnsi="TimesNewRoman" w:eastAsia="仿宋_GB2312" w:cs="TimesNewRoman"/>
          <w:sz w:val="32"/>
          <w:szCs w:val="32"/>
        </w:rPr>
        <w:t>380.6</w:t>
      </w:r>
      <w:r>
        <w:rPr>
          <w:rFonts w:hint="eastAsia" w:ascii="TimesNewRoman" w:hAnsi="TimesNewRoman" w:eastAsia="仿宋_GB2312" w:cs="TimesNewRoman"/>
          <w:sz w:val="32"/>
          <w:szCs w:val="32"/>
          <w:lang w:val="en-US" w:eastAsia="zh-CN"/>
        </w:rPr>
        <w:t>9</w:t>
      </w:r>
      <w:r>
        <w:rPr>
          <w:rFonts w:hint="eastAsia" w:ascii="TimesNewRoman" w:hAnsi="TimesNewRoman" w:eastAsia="仿宋_GB2312" w:cs="TimesNewRoman"/>
          <w:kern w:val="0"/>
          <w:sz w:val="32"/>
          <w:szCs w:val="32"/>
        </w:rPr>
        <w:t>万元，比2022年预算增加64.6</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万元，增长20.44%，主要原因：是</w:t>
      </w:r>
      <w:r>
        <w:rPr>
          <w:rFonts w:hint="eastAsia" w:ascii="TimesNewRoman" w:hAnsi="TimesNewRoman" w:eastAsia="仿宋_GB2312" w:cs="TimesNewRoman"/>
          <w:kern w:val="0"/>
          <w:sz w:val="32"/>
          <w:szCs w:val="32"/>
          <w:lang w:val="en-US" w:eastAsia="zh-CN"/>
        </w:rPr>
        <w:t>人员经费和基数调整</w:t>
      </w:r>
      <w:r>
        <w:rPr>
          <w:rFonts w:hint="eastAsia" w:ascii="TimesNewRoman" w:hAnsi="TimesNewRoman" w:eastAsia="仿宋_GB2312" w:cs="TimesNewRoman"/>
          <w:kern w:val="0"/>
          <w:sz w:val="32"/>
          <w:szCs w:val="32"/>
        </w:rPr>
        <w:t>。</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一般公共服务支出283.97万元，占74.59%；社会保障和就业支出55.82万元，占14.66%；卫生健康支出11.13万元，占2.92%；住房保障支出29.77万元，占7.82%。</w:t>
      </w:r>
    </w:p>
    <w:p>
      <w:pPr>
        <w:pStyle w:val="3"/>
        <w:adjustRightInd w:val="0"/>
        <w:snapToGrid w:val="0"/>
        <w:spacing w:line="560" w:lineRule="exact"/>
        <w:ind w:firstLine="630" w:firstLineChars="196"/>
        <w:rPr>
          <w:rFonts w:hint="eastAsia"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1、一般公共服务支出（类）党委办公厅（室）及相关机构事务（款）行政运行（项）2023年预算176.97万元，比2022年预算增加38.10万元，增长27.4</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人员经费和基数调整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、一般公共服务支出（类）党委办公厅（室）及相关机构事务（款）一般行政管理事务（项）2023年预算105</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万元，比2022年预算</w:t>
      </w:r>
      <w:r>
        <w:rPr>
          <w:rFonts w:hint="eastAsia" w:ascii="TimesNewRoman" w:hAnsi="TimesNewRoman" w:eastAsia="仿宋_GB2312" w:cs="TimesNewRoman"/>
          <w:kern w:val="0"/>
          <w:sz w:val="32"/>
          <w:szCs w:val="32"/>
          <w:lang w:val="en-US" w:eastAsia="zh-CN"/>
        </w:rPr>
        <w:t>减少5.20</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val="en-US" w:eastAsia="zh-CN"/>
        </w:rPr>
        <w:t>下降4.72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项目经费压减</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、一般公共服务支出（类）组织事务（款）一般行政管理事务（项）2023年预算2万元，比2022年预算增加2万元，原因主要是</w:t>
      </w:r>
      <w:r>
        <w:rPr>
          <w:rFonts w:hint="eastAsia" w:ascii="TimesNewRoman" w:hAnsi="TimesNewRoman" w:eastAsia="仿宋_GB2312" w:cs="TimesNewRoman"/>
          <w:kern w:val="0"/>
          <w:sz w:val="32"/>
          <w:szCs w:val="32"/>
          <w:lang w:val="en-US" w:eastAsia="zh-CN"/>
        </w:rPr>
        <w:t>科目调整</w:t>
      </w:r>
      <w:r>
        <w:rPr>
          <w:rFonts w:hint="eastAsia" w:ascii="TimesNewRoman" w:hAnsi="TimesNewRoman" w:eastAsia="仿宋_GB2312" w:cs="TimesNewRoman"/>
          <w:kern w:val="0"/>
          <w:sz w:val="32"/>
          <w:szCs w:val="32"/>
        </w:rPr>
        <w:t>。</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、社会保障和就业支出（类）行政事业单位养老支出（款）行政单位离退休（项）2023年预算23.01万元，比2022年预算增加18.9</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万元，增长461.0</w:t>
      </w: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人员经费增加。</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、社会保障和就业支出（类）行政事业单位养老支出（款）机关事业单位基本养老保险缴费支出（项）2023年预算21.7</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万元，比2022年预算增加6.04万元，增长38.52%，原因主要是</w:t>
      </w:r>
      <w:r>
        <w:rPr>
          <w:rFonts w:hint="eastAsia" w:ascii="TimesNewRoman" w:hAnsi="TimesNewRoman" w:eastAsia="仿宋_GB2312" w:cs="TimesNewRoman"/>
          <w:kern w:val="0"/>
          <w:sz w:val="32"/>
          <w:szCs w:val="32"/>
          <w:lang w:val="en-US" w:eastAsia="zh-CN"/>
        </w:rPr>
        <w:t>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、社会保障和就业支出（类）行政事业单位养老支出（款）机关事业单位职业年金缴费支出（项）2023年预算10.8</w:t>
      </w:r>
      <w:r>
        <w:rPr>
          <w:rFonts w:hint="eastAsia" w:ascii="TimesNewRoman" w:hAnsi="TimesNewRoman" w:eastAsia="仿宋_GB2312" w:cs="TimesNewRoman"/>
          <w:kern w:val="0"/>
          <w:sz w:val="32"/>
          <w:szCs w:val="32"/>
          <w:lang w:val="en-US" w:eastAsia="zh-CN"/>
        </w:rPr>
        <w:t>7</w:t>
      </w:r>
      <w:r>
        <w:rPr>
          <w:rFonts w:hint="eastAsia" w:ascii="TimesNewRoman" w:hAnsi="TimesNewRoman" w:eastAsia="仿宋_GB2312" w:cs="TimesNewRoman"/>
          <w:kern w:val="0"/>
          <w:sz w:val="32"/>
          <w:szCs w:val="32"/>
        </w:rPr>
        <w:t>万元，比2022年预算增加3.02万元，增长38.52%，原因主要是</w:t>
      </w:r>
      <w:r>
        <w:rPr>
          <w:rFonts w:hint="eastAsia" w:ascii="TimesNewRoman" w:hAnsi="TimesNewRoman" w:eastAsia="仿宋_GB2312" w:cs="TimesNewRoman"/>
          <w:kern w:val="0"/>
          <w:sz w:val="32"/>
          <w:szCs w:val="32"/>
          <w:lang w:val="en-US" w:eastAsia="zh-CN"/>
        </w:rPr>
        <w:t>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7</w:t>
      </w:r>
      <w:r>
        <w:rPr>
          <w:rFonts w:hint="eastAsia" w:ascii="TimesNewRoman" w:hAnsi="TimesNewRoman" w:eastAsia="仿宋_GB2312" w:cs="TimesNewRoman"/>
          <w:kern w:val="0"/>
          <w:sz w:val="32"/>
          <w:szCs w:val="32"/>
        </w:rPr>
        <w:t>、社会保障和就业支出（类）行政事业单位养老支出（款）其他社会保障缴费（项）2023年预算0.2万元，比2022年预算减少1.98万元，下降90.8</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、卫生健康支出（类）行政事业单位医疗（款）行政单位医疗（项）2023年预算8.</w:t>
      </w:r>
      <w:r>
        <w:rPr>
          <w:rFonts w:hint="eastAsia" w:ascii="TimesNewRoman" w:hAnsi="TimesNewRoman" w:eastAsia="仿宋_GB2312" w:cs="TimesNewRoman"/>
          <w:kern w:val="0"/>
          <w:sz w:val="32"/>
          <w:szCs w:val="32"/>
          <w:lang w:val="en-US" w:eastAsia="zh-CN"/>
        </w:rPr>
        <w:t>20</w:t>
      </w:r>
      <w:r>
        <w:rPr>
          <w:rFonts w:hint="eastAsia" w:ascii="TimesNewRoman" w:hAnsi="TimesNewRoman" w:eastAsia="仿宋_GB2312" w:cs="TimesNewRoman"/>
          <w:kern w:val="0"/>
          <w:sz w:val="32"/>
          <w:szCs w:val="32"/>
        </w:rPr>
        <w:t>万元，比2022年预算减少0.04万元，下降0.5</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、卫生健康支出（类）行政事业单位医疗（款）公务员医疗补助（项）2023年预算2.9</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万元，比2022年预算减少0.0</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万元，下降0.5</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4、住房保障支出（类）住房改革支出（款）住房公积金（项）2023年预算21.01万元，比2022年预算增加2.65万元，增长14.43%，原因主要是</w:t>
      </w:r>
      <w:r>
        <w:rPr>
          <w:rFonts w:hint="eastAsia" w:ascii="TimesNewRoman" w:hAnsi="TimesNewRoman" w:eastAsia="仿宋_GB2312" w:cs="TimesNewRoman"/>
          <w:kern w:val="0"/>
          <w:sz w:val="32"/>
          <w:szCs w:val="32"/>
          <w:lang w:val="en-US" w:eastAsia="zh-CN"/>
        </w:rPr>
        <w:t>基数调整</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楷体_GB2312" w:cs="TimesNewRoman"/>
          <w:color w:val="FF0000"/>
          <w:sz w:val="32"/>
          <w:szCs w:val="32"/>
        </w:rPr>
      </w:pPr>
      <w:r>
        <w:rPr>
          <w:rFonts w:hint="eastAsia" w:ascii="TimesNewRoman" w:hAnsi="TimesNewRoman" w:eastAsia="仿宋_GB2312" w:cs="TimesNewRoman"/>
          <w:kern w:val="0"/>
          <w:sz w:val="32"/>
          <w:szCs w:val="32"/>
        </w:rPr>
        <w:t>4、住房保障支出（类）住房改革支出（款）购房补贴（项）2023年预算8.7</w:t>
      </w: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万元，比2022年预算增加1.10万元，增长14.43%，原因主要是</w:t>
      </w:r>
      <w:r>
        <w:rPr>
          <w:rFonts w:hint="eastAsia" w:ascii="TimesNewRoman" w:hAnsi="TimesNewRoman" w:eastAsia="仿宋_GB2312" w:cs="TimesNewRoman"/>
          <w:kern w:val="0"/>
          <w:sz w:val="32"/>
          <w:szCs w:val="32"/>
          <w:lang w:val="en-US" w:eastAsia="zh-CN"/>
        </w:rPr>
        <w:t>基数调整</w:t>
      </w:r>
      <w:r>
        <w:rPr>
          <w:rFonts w:hint="eastAsia" w:ascii="TimesNewRoman" w:hAnsi="TimesNewRoman" w:eastAsia="仿宋_GB2312" w:cs="TimesNewRoman"/>
          <w:kern w:val="0"/>
          <w:sz w:val="32"/>
          <w:szCs w:val="32"/>
        </w:rPr>
        <w:t>。</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六、关于2023年一般公共预算基本支出表的说明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2023年一般公共预算基本支出273.6</w:t>
      </w: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万元，其中，人员经费245.19万元，公用经费28.</w:t>
      </w:r>
      <w:r>
        <w:rPr>
          <w:rFonts w:hint="eastAsia" w:ascii="TimesNewRoman" w:hAnsi="TimesNewRoman" w:eastAsia="仿宋_GB2312" w:cs="TimesNewRoman"/>
          <w:kern w:val="0"/>
          <w:sz w:val="32"/>
          <w:szCs w:val="32"/>
          <w:lang w:val="en-US" w:eastAsia="zh-CN"/>
        </w:rPr>
        <w:t>50</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（一）人员经费</w:t>
      </w:r>
      <w:r>
        <w:rPr>
          <w:rFonts w:hint="eastAsia" w:ascii="TimesNewRoman" w:hAnsi="TimesNewRoman" w:eastAsia="仿宋_GB2312" w:cs="TimesNewRoman"/>
          <w:kern w:val="0"/>
          <w:sz w:val="32"/>
          <w:szCs w:val="32"/>
        </w:rPr>
        <w:t>245.19</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主要包括:基本工资、津贴补贴、奖金、机关事业单位基本养老保险费、职业年金缴费、职工基本医疗保险缴费、公务员医疗补助缴费、其他社会保障缴费、住房公积金、办公费、工会经费</w:t>
      </w:r>
      <w:r>
        <w:rPr>
          <w:rFonts w:hint="eastAsia" w:ascii="TimesNewRoman" w:hAnsi="TimesNewRoman" w:eastAsia="仿宋_GB2312" w:cs="TimesNewRoman"/>
          <w:kern w:val="0"/>
          <w:sz w:val="32"/>
          <w:szCs w:val="32"/>
          <w:lang w:eastAsia="zh-CN"/>
        </w:rPr>
        <w:t>、福利费、其他商品和服务支出、</w:t>
      </w:r>
      <w:r>
        <w:rPr>
          <w:rFonts w:hint="eastAsia" w:ascii="TimesNewRoman" w:hAnsi="TimesNewRoman" w:eastAsia="仿宋_GB2312" w:cs="TimesNewRoman"/>
          <w:kern w:val="0"/>
          <w:sz w:val="32"/>
          <w:szCs w:val="32"/>
        </w:rPr>
        <w:t>退休费、医疗费补助、对其他个人和家庭的补助支出。</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（二）公用经费</w:t>
      </w:r>
      <w:r>
        <w:rPr>
          <w:rFonts w:hint="eastAsia" w:ascii="TimesNewRoman" w:hAnsi="TimesNewRoman" w:eastAsia="仿宋_GB2312" w:cs="TimesNewRoman"/>
          <w:kern w:val="0"/>
          <w:sz w:val="32"/>
          <w:szCs w:val="32"/>
        </w:rPr>
        <w:t>28.</w:t>
      </w:r>
      <w:r>
        <w:rPr>
          <w:rFonts w:hint="eastAsia" w:ascii="TimesNewRoman" w:hAnsi="TimesNewRoman" w:eastAsia="仿宋_GB2312" w:cs="TimesNewRoman"/>
          <w:kern w:val="0"/>
          <w:sz w:val="32"/>
          <w:szCs w:val="32"/>
          <w:lang w:val="en-US" w:eastAsia="zh-CN"/>
        </w:rPr>
        <w:t>50</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主要包括：公务接待费、　其他交通费用</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其他商品服务支出等。</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七、关于2023年政府性基金预算支出表的说明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2023年没有政府性基金预算拨款收入，也没有使用政府性基金预算拨款安排的支出。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八、关于2023年国有资本经营预算支出表的说明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2023年没有国有资本经营预算拨款收入，也没有使用国有资本经营预算拨款安排的支出。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九、关于2023年项目支出表的说明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2023年预算共安排项目支出107万元，比2022年预算减少3.2</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万元，下降2.90%，原因主要是</w:t>
      </w:r>
      <w:r>
        <w:rPr>
          <w:rFonts w:hint="eastAsia" w:ascii="TimesNewRoman" w:hAnsi="TimesNewRoman" w:eastAsia="仿宋_GB2312" w:cs="TimesNewRoman"/>
          <w:kern w:val="0"/>
          <w:sz w:val="32"/>
          <w:szCs w:val="32"/>
          <w:lang w:val="en-US" w:eastAsia="zh-CN"/>
        </w:rPr>
        <w:t>项目压减</w:t>
      </w:r>
      <w:r>
        <w:rPr>
          <w:rFonts w:hint="eastAsia" w:ascii="TimesNewRoman" w:hAnsi="TimesNewRoman" w:eastAsia="仿宋_GB2312" w:cs="TimesNewRoman"/>
          <w:kern w:val="0"/>
          <w:sz w:val="32"/>
          <w:szCs w:val="32"/>
        </w:rPr>
        <w:t>。主要包括：本年财政拨款安排107万元（其中，一般公共预算拨款安排107万元。</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十、关于</w:t>
      </w:r>
      <w:r>
        <w:rPr>
          <w:rFonts w:hint="eastAsia" w:ascii="TimesNewRoman" w:hAnsi="TimesNewRoman" w:eastAsia="黑体" w:cs="TimesNewRoman"/>
          <w:bCs/>
          <w:sz w:val="32"/>
          <w:szCs w:val="32"/>
          <w:lang w:val="en-US" w:eastAsia="zh-CN"/>
        </w:rPr>
        <w:t>2023</w:t>
      </w:r>
      <w:r>
        <w:rPr>
          <w:rFonts w:hint="eastAsia" w:ascii="TimesNewRoman" w:hAnsi="TimesNewRoman" w:eastAsia="黑体" w:cs="TimesNewRoman"/>
          <w:bCs/>
          <w:sz w:val="32"/>
          <w:szCs w:val="32"/>
        </w:rPr>
        <w:t>年政府采购支出表的说明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2023年没有使用一般公共预算拨款、政府性基金预算拨款、国有资本经营预算拨款、财政专户管理资金和单位资金安排的政府采购支出。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十一、关于2023年政府购买服务支出表的说明</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2023年没有安排政府购买服务支出。</w:t>
      </w:r>
    </w:p>
    <w:p>
      <w:pPr>
        <w:pStyle w:val="3"/>
        <w:adjustRightInd w:val="0"/>
        <w:snapToGrid w:val="0"/>
        <w:spacing w:line="560" w:lineRule="exact"/>
        <w:ind w:firstLine="627" w:firstLineChars="196"/>
        <w:rPr>
          <w:rFonts w:hint="eastAsia"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1、“淮北地方史志编撰出版经费”项目。</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（1）项目概述。出版印刷《淮北通史》上.中、下三卷；出版印刷《扶贫志》；启动编纂《小康志》、《镇村志》工作。</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（2）立项依据。中华人民共和国国务院令第467号《地方志工作条例》和《安徽省地方志工作条例》、《淮北市地方志工作管理办法》</w:t>
      </w:r>
      <w:r>
        <w:rPr>
          <w:rFonts w:hint="eastAsia" w:ascii="TimesNewRoman" w:hAnsi="TimesNewRoman" w:eastAsia="仿宋_GB2312" w:cs="TimesNewRoman"/>
          <w:kern w:val="0"/>
          <w:sz w:val="32"/>
          <w:szCs w:val="32"/>
        </w:rPr>
        <w:tab/>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（3）实施主体。中共淮北市委党史和地方志研究室</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val="en-US" w:eastAsia="zh-CN"/>
        </w:rPr>
        <w:t>2023年1-12月</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（5）项目内容。出版印刷《淮北通史》上.中、下三卷；出版印刷《扶贫志》；启动编纂《小康志》、《镇村志》工作（6）年度预算安排。</w:t>
      </w:r>
      <w:r>
        <w:rPr>
          <w:rFonts w:hint="eastAsia" w:ascii="TimesNewRoman" w:hAnsi="TimesNewRoman" w:eastAsia="仿宋_GB2312" w:cs="TimesNewRoman"/>
          <w:kern w:val="0"/>
          <w:sz w:val="32"/>
          <w:szCs w:val="32"/>
          <w:lang w:val="en-US" w:eastAsia="zh-CN"/>
        </w:rPr>
        <w:t>24万元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rPr>
              <w:t>淮北地方史志编撰出版经费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ascii="宋体" w:cs="宋体"/>
                <w:sz w:val="20"/>
              </w:rPr>
            </w:pPr>
            <w:r>
              <w:rPr>
                <w:rFonts w:hint="eastAsia" w:ascii="宋体" w:cs="宋体"/>
                <w:sz w:val="20"/>
              </w:rPr>
              <w:t>中共淮北市委党史和地方志研究室029</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pPr>
            <w:r>
              <w:rPr>
                <w:rFonts w:hint="eastAsia"/>
              </w:rPr>
              <w:t>中共淮北市委党史和地方志研究室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ascii="宋体" w:cs="宋体"/>
                <w:sz w:val="20"/>
              </w:rPr>
            </w:pPr>
            <w:r>
              <w:rPr>
                <w:rFonts w:hint="eastAsia" w:ascii="宋体" w:cs="宋体"/>
                <w:sz w:val="20"/>
              </w:rPr>
              <w:t>本级申报项目</w:t>
            </w:r>
          </w:p>
        </w:tc>
        <w:tc>
          <w:tcPr>
            <w:tcW w:w="1848" w:type="dxa"/>
            <w:tcBorders>
              <w:tl2br w:val="nil"/>
              <w:tr2bl w:val="nil"/>
            </w:tcBorders>
            <w:vAlign w:val="center"/>
          </w:tcPr>
          <w:p>
            <w:pPr>
              <w:widowControl/>
              <w:jc w:val="center"/>
              <w:textAlignment w:val="cente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pPr>
            <w:r>
              <w:rPr>
                <w:rFonts w:hint="eastAsia"/>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ascii="宋体" w:cs="宋体"/>
                <w:sz w:val="20"/>
              </w:rPr>
            </w:pPr>
            <w:r>
              <w:rPr>
                <w:rFonts w:hint="eastAsia" w:ascii="宋体" w:cs="宋体"/>
                <w:sz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ascii="宋体" w:cs="宋体"/>
                <w:sz w:val="20"/>
              </w:rPr>
            </w:pPr>
            <w:r>
              <w:rPr>
                <w:rFonts w:hint="eastAsia" w:ascii="宋体" w:cs="宋体"/>
                <w:sz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年度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cs="宋体"/>
                <w:sz w:val="20"/>
              </w:rPr>
              <w:t>编撰出版《淮北通史》、《淮北市扶贫志》、《淮北史志》9.10期，启动《淮北市全面小康志》、《镇村志》编撰工作等。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指标1：出版印刷4000册</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4000</w:t>
            </w:r>
            <w:r>
              <w:rPr>
                <w:rFonts w:hint="eastAsia" w:ascii="宋体" w:hAnsi="宋体" w:eastAsia="宋体" w:cs="宋体"/>
                <w:color w:val="000000"/>
                <w:kern w:val="0"/>
                <w:sz w:val="20"/>
                <w:szCs w:val="20"/>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指标1：符合出版社出版标准</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指标1：2023年11月</w:t>
            </w:r>
          </w:p>
        </w:tc>
        <w:tc>
          <w:tcPr>
            <w:tcW w:w="4228" w:type="dxa"/>
            <w:gridSpan w:val="2"/>
            <w:tcBorders>
              <w:tl2br w:val="nil"/>
              <w:tr2bl w:val="nil"/>
            </w:tcBorders>
            <w:vAlign w:val="center"/>
          </w:tcPr>
          <w:p>
            <w:pPr>
              <w:jc w:val="center"/>
              <w:rPr>
                <w:rFonts w:hint="default" w:ascii="宋体" w:cs="宋体" w:eastAsiaTheme="minorEastAsia"/>
                <w:sz w:val="20"/>
                <w:lang w:val="en-US" w:eastAsia="zh-CN"/>
              </w:rPr>
            </w:pPr>
            <w:r>
              <w:rPr>
                <w:rFonts w:hint="eastAsia" w:ascii="宋体" w:cs="宋体"/>
                <w:sz w:val="20"/>
                <w:lang w:val="en-US" w:eastAsia="zh-CN"/>
              </w:rPr>
              <w:t>330天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指标1：年初预算</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不超出年初预算金额100%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指标1：助力淮北招商引资</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lang w:val="en-US" w:eastAsia="zh-CN"/>
              </w:rPr>
              <w:t>100</w:t>
            </w:r>
            <w:r>
              <w:rPr>
                <w:rFonts w:hint="eastAsia" w:ascii="宋体" w:cs="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指标1：助力淮北经济发展</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指标1：助力淮北生态发展</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szCs w:val="20"/>
              </w:rPr>
              <w:t>指标1：传承红色基因</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hint="eastAsia"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hint="eastAsia" w:ascii="宋体" w:hAnsi="宋体" w:eastAsia="宋体" w:cs="宋体"/>
                <w:sz w:val="20"/>
              </w:rPr>
            </w:pPr>
            <w:r>
              <w:rPr>
                <w:rFonts w:hint="eastAsia" w:ascii="宋体" w:hAnsi="宋体" w:eastAsia="宋体" w:cs="宋体"/>
                <w:color w:val="000000"/>
                <w:kern w:val="0"/>
                <w:sz w:val="20"/>
                <w:szCs w:val="20"/>
              </w:rPr>
              <w:t>指标1：阅读者</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rPr>
              <w:t>90%</w:t>
            </w:r>
          </w:p>
        </w:tc>
      </w:tr>
    </w:tbl>
    <w:p>
      <w:pPr>
        <w:ind w:firstLine="420" w:firstLineChars="200"/>
        <w:rPr>
          <w:rFonts w:hint="eastAsia"/>
        </w:rPr>
      </w:pPr>
    </w:p>
    <w:p>
      <w:pPr>
        <w:ind w:firstLine="420" w:firstLineChars="200"/>
        <w:rPr>
          <w:rFonts w:hint="eastAsia"/>
        </w:rPr>
      </w:pP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2023年机关运行经费财政拨款预算28.</w:t>
      </w:r>
      <w:r>
        <w:rPr>
          <w:rFonts w:hint="eastAsia" w:ascii="TimesNewRoman" w:hAnsi="TimesNewRoman" w:eastAsia="仿宋_GB2312" w:cs="TimesNewRoman"/>
          <w:kern w:val="0"/>
          <w:sz w:val="32"/>
          <w:szCs w:val="32"/>
          <w:lang w:val="en-US" w:eastAsia="zh-CN"/>
        </w:rPr>
        <w:t>50</w:t>
      </w:r>
      <w:r>
        <w:rPr>
          <w:rFonts w:hint="eastAsia" w:ascii="TimesNewRoman" w:hAnsi="TimesNewRoman" w:eastAsia="仿宋_GB2312" w:cs="TimesNewRoman"/>
          <w:kern w:val="0"/>
          <w:sz w:val="32"/>
          <w:szCs w:val="32"/>
        </w:rPr>
        <w:t>万元，比2022年预算减少7.4</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万元，下降20.69%，原因主要是</w:t>
      </w:r>
      <w:r>
        <w:rPr>
          <w:rFonts w:hint="eastAsia" w:ascii="TimesNewRoman" w:hAnsi="TimesNewRoman" w:eastAsia="仿宋_GB2312" w:cs="TimesNewRoman"/>
          <w:kern w:val="0"/>
          <w:sz w:val="32"/>
          <w:szCs w:val="32"/>
          <w:lang w:val="en-US" w:eastAsia="zh-CN"/>
        </w:rPr>
        <w:t>人员变动</w:t>
      </w:r>
      <w:r>
        <w:rPr>
          <w:rFonts w:hint="eastAsia" w:ascii="TimesNewRoman" w:hAnsi="TimesNewRoman" w:eastAsia="仿宋_GB2312" w:cs="TimesNewRoman"/>
          <w:kern w:val="0"/>
          <w:sz w:val="32"/>
          <w:szCs w:val="32"/>
        </w:rPr>
        <w:t>。</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2023年政府采购预算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万元。其中：政府采购货物预算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万元，政府采购工程预算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万元，政府采购服务预算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截至2022年12月31日，</w:t>
      </w: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rPr>
        <w:t>共有车辆</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台（套），单价100万元以上的专用设备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2023年部门（单位）预算安排购置公务用车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万元；安排购置单价100万元以上专用设备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hint="eastAsia"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2023年，</w:t>
      </w:r>
      <w:r>
        <w:rPr>
          <w:rFonts w:hint="eastAsia" w:ascii="TimesNewRoman" w:hAnsi="TimesNewRoman" w:eastAsia="仿宋_GB2312" w:cs="TimesNewRoman"/>
          <w:kern w:val="0"/>
          <w:sz w:val="32"/>
          <w:szCs w:val="32"/>
          <w:lang w:eastAsia="zh-CN"/>
        </w:rPr>
        <w:t>中共淮北市委党史和地方志研究室</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个项目实行了绩效目标管理，涉及一般公共预算当年财政拨款</w:t>
      </w:r>
      <w:r>
        <w:rPr>
          <w:rFonts w:hint="eastAsia" w:ascii="TimesNewRoman" w:hAnsi="TimesNewRoman" w:eastAsia="仿宋_GB2312" w:cs="TimesNewRoman"/>
          <w:kern w:val="0"/>
          <w:sz w:val="32"/>
          <w:szCs w:val="32"/>
          <w:lang w:val="en-US" w:eastAsia="zh-CN"/>
        </w:rPr>
        <w:t>24</w:t>
      </w:r>
      <w:r>
        <w:rPr>
          <w:rFonts w:hint="eastAsia" w:ascii="TimesNewRoman" w:hAnsi="TimesNewRoman" w:eastAsia="仿宋_GB2312" w:cs="TimesNewRoman"/>
          <w:kern w:val="0"/>
          <w:sz w:val="32"/>
          <w:szCs w:val="32"/>
        </w:rPr>
        <w:t>万元、政府性基金预算当年财政拨款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万元、财政专户管理资金当年安排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
      <w:pPr>
        <w:pStyle w:val="3"/>
        <w:adjustRightInd w:val="0"/>
        <w:snapToGrid w:val="0"/>
        <w:spacing w:line="560" w:lineRule="exact"/>
        <w:jc w:val="center"/>
        <w:rPr>
          <w:rFonts w:hint="eastAsia" w:ascii="TimesNewRoman" w:hAnsi="TimesNewRoman" w:eastAsia="黑体" w:cs="TimesNewRoman"/>
          <w:bCs/>
          <w:sz w:val="36"/>
          <w:szCs w:val="36"/>
        </w:rPr>
      </w:pPr>
    </w:p>
    <w:p>
      <w:pPr>
        <w:pStyle w:val="3"/>
        <w:adjustRightInd w:val="0"/>
        <w:snapToGrid w:val="0"/>
        <w:spacing w:line="560" w:lineRule="exact"/>
        <w:jc w:val="center"/>
        <w:rPr>
          <w:rFonts w:hint="eastAsia"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3"/>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TimesNewRoman">
    <w:altName w:val="Segoe Print"/>
    <w:panose1 w:val="00000000000000000000"/>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QyNDE3MDExZjI5NDNmNmMxYjkzMWY1ZTU3OTRjMGEifQ=="/>
  </w:docVars>
  <w:rsids>
    <w:rsidRoot w:val="00E907C4"/>
    <w:rsid w:val="0057562B"/>
    <w:rsid w:val="006546AF"/>
    <w:rsid w:val="008F6D1A"/>
    <w:rsid w:val="009A3CA3"/>
    <w:rsid w:val="00AE3242"/>
    <w:rsid w:val="00E907C4"/>
    <w:rsid w:val="00EC7755"/>
    <w:rsid w:val="00F66F31"/>
    <w:rsid w:val="02BB189F"/>
    <w:rsid w:val="031B4E73"/>
    <w:rsid w:val="05243941"/>
    <w:rsid w:val="052823CE"/>
    <w:rsid w:val="08544E66"/>
    <w:rsid w:val="1145536B"/>
    <w:rsid w:val="126C6436"/>
    <w:rsid w:val="12D20E80"/>
    <w:rsid w:val="12D65C9F"/>
    <w:rsid w:val="13C0517C"/>
    <w:rsid w:val="153D6025"/>
    <w:rsid w:val="1B9E69E0"/>
    <w:rsid w:val="1E1D5247"/>
    <w:rsid w:val="1E1E4F79"/>
    <w:rsid w:val="1F8D381D"/>
    <w:rsid w:val="22525B39"/>
    <w:rsid w:val="28C066CF"/>
    <w:rsid w:val="2A657603"/>
    <w:rsid w:val="2B511475"/>
    <w:rsid w:val="2D05045A"/>
    <w:rsid w:val="2D275C0E"/>
    <w:rsid w:val="2F073A7F"/>
    <w:rsid w:val="35F76384"/>
    <w:rsid w:val="3D523D40"/>
    <w:rsid w:val="3F002F99"/>
    <w:rsid w:val="421412AD"/>
    <w:rsid w:val="436C03B1"/>
    <w:rsid w:val="446B2788"/>
    <w:rsid w:val="44AB315B"/>
    <w:rsid w:val="47837D61"/>
    <w:rsid w:val="54C027E0"/>
    <w:rsid w:val="57FF139C"/>
    <w:rsid w:val="5A751635"/>
    <w:rsid w:val="5E731F8F"/>
    <w:rsid w:val="5F5226F9"/>
    <w:rsid w:val="61AE0921"/>
    <w:rsid w:val="61F950AE"/>
    <w:rsid w:val="6D3E42BD"/>
    <w:rsid w:val="6F2B7282"/>
    <w:rsid w:val="733231DF"/>
    <w:rsid w:val="74A470FC"/>
    <w:rsid w:val="750C6A4F"/>
    <w:rsid w:val="7798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line="590" w:lineRule="exact"/>
      <w:ind w:firstLine="880" w:firstLineChars="200"/>
    </w:pPr>
    <w:rPr>
      <w:rFonts w:eastAsia="方正仿宋_GBK"/>
      <w:sz w:val="32"/>
      <w:szCs w:val="32"/>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5674</Words>
  <Characters>6349</Characters>
  <Lines>46</Lines>
  <Paragraphs>13</Paragraphs>
  <TotalTime>21</TotalTime>
  <ScaleCrop>false</ScaleCrop>
  <LinksUpToDate>false</LinksUpToDate>
  <CharactersWithSpaces>6462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LEN</cp:lastModifiedBy>
  <dcterms:modified xsi:type="dcterms:W3CDTF">2023-02-15T07:15:04Z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D13194D053264CCFAE3347569011D4DB</vt:lpwstr>
  </property>
</Properties>
</file>